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DB22A" w14:textId="77777777" w:rsidR="00713781" w:rsidRPr="00017653" w:rsidRDefault="00713781" w:rsidP="002E4B06">
      <w:pPr>
        <w:pStyle w:val="Heading1Numeral"/>
      </w:pPr>
    </w:p>
    <w:p w14:paraId="550A4A5E" w14:textId="426A47B5" w:rsidR="002E4B06" w:rsidRPr="00446C9E" w:rsidRDefault="002E4B06" w:rsidP="002E4B06">
      <w:pPr>
        <w:pStyle w:val="Heading1Numeral"/>
      </w:pPr>
      <w:r w:rsidRPr="00446C9E">
        <w:t>PRESS RELEASE</w:t>
      </w:r>
    </w:p>
    <w:p w14:paraId="06D3C9F9" w14:textId="7CC9C083" w:rsidR="002E4B06" w:rsidRPr="00446C9E" w:rsidRDefault="002E4B06" w:rsidP="001B02EE">
      <w:pPr>
        <w:pStyle w:val="BodyA"/>
        <w:widowControl w:val="0"/>
        <w:suppressAutoHyphens/>
        <w:spacing w:after="240"/>
        <w:rPr>
          <w:rFonts w:ascii="Helvetica" w:eastAsia="Helvetica" w:hAnsi="Helvetica" w:cs="Helvetica"/>
          <w:color w:val="002060"/>
          <w:sz w:val="22"/>
          <w:szCs w:val="22"/>
          <w:lang w:val="en-US"/>
        </w:rPr>
      </w:pPr>
      <w:proofErr w:type="spellStart"/>
      <w:r w:rsidRPr="00446C9E">
        <w:rPr>
          <w:rFonts w:ascii="Helvetica" w:eastAsia="Helvetica" w:hAnsi="Helvetica" w:cs="Helvetica"/>
          <w:b/>
          <w:bCs/>
          <w:color w:val="002060"/>
          <w:sz w:val="28"/>
          <w:szCs w:val="28"/>
          <w:lang w:val="en-US"/>
        </w:rPr>
        <w:t>CrossBoundary</w:t>
      </w:r>
      <w:proofErr w:type="spellEnd"/>
      <w:r w:rsidRPr="00446C9E">
        <w:rPr>
          <w:rFonts w:ascii="Helvetica" w:eastAsia="Helvetica" w:hAnsi="Helvetica" w:cs="Helvetica"/>
          <w:b/>
          <w:bCs/>
          <w:color w:val="002060"/>
          <w:sz w:val="28"/>
          <w:szCs w:val="28"/>
          <w:lang w:val="en-US"/>
        </w:rPr>
        <w:t xml:space="preserve"> Group </w:t>
      </w:r>
      <w:r w:rsidR="001A6C00">
        <w:rPr>
          <w:rFonts w:ascii="Helvetica" w:eastAsia="Helvetica" w:hAnsi="Helvetica" w:cs="Helvetica"/>
          <w:b/>
          <w:bCs/>
          <w:color w:val="002060"/>
          <w:sz w:val="28"/>
          <w:szCs w:val="28"/>
          <w:lang w:val="en-US"/>
        </w:rPr>
        <w:t>participates</w:t>
      </w:r>
      <w:r w:rsidR="00446C9E" w:rsidRPr="00446C9E">
        <w:rPr>
          <w:rFonts w:ascii="Helvetica" w:eastAsia="Helvetica" w:hAnsi="Helvetica" w:cs="Helvetica"/>
          <w:b/>
          <w:bCs/>
          <w:color w:val="002060"/>
          <w:sz w:val="28"/>
          <w:szCs w:val="28"/>
          <w:lang w:val="en-US"/>
        </w:rPr>
        <w:t xml:space="preserve"> in Bio-</w:t>
      </w:r>
      <w:proofErr w:type="spellStart"/>
      <w:r w:rsidR="00446C9E" w:rsidRPr="00446C9E">
        <w:rPr>
          <w:rFonts w:ascii="Helvetica" w:eastAsia="Helvetica" w:hAnsi="Helvetica" w:cs="Helvetica"/>
          <w:b/>
          <w:bCs/>
          <w:color w:val="002060"/>
          <w:sz w:val="28"/>
          <w:szCs w:val="28"/>
          <w:lang w:val="en-US"/>
        </w:rPr>
        <w:t>Logical</w:t>
      </w:r>
      <w:r w:rsidR="001A6C00">
        <w:rPr>
          <w:rFonts w:ascii="Helvetica" w:eastAsia="Helvetica" w:hAnsi="Helvetica" w:cs="Helvetica"/>
          <w:b/>
          <w:bCs/>
          <w:color w:val="002060"/>
          <w:sz w:val="28"/>
          <w:szCs w:val="28"/>
          <w:lang w:val="en-US"/>
        </w:rPr>
        <w:t>’s</w:t>
      </w:r>
      <w:proofErr w:type="spellEnd"/>
      <w:r w:rsidR="001A6C00">
        <w:rPr>
          <w:rFonts w:ascii="Helvetica" w:eastAsia="Helvetica" w:hAnsi="Helvetica" w:cs="Helvetica"/>
          <w:b/>
          <w:bCs/>
          <w:color w:val="002060"/>
          <w:sz w:val="28"/>
          <w:szCs w:val="28"/>
          <w:lang w:val="en-US"/>
        </w:rPr>
        <w:t xml:space="preserve"> US$1.3M fundraising round to enable scale-up of</w:t>
      </w:r>
      <w:r w:rsidR="00446C9E">
        <w:rPr>
          <w:rFonts w:ascii="Helvetica" w:eastAsia="Helvetica" w:hAnsi="Helvetica" w:cs="Helvetica"/>
          <w:b/>
          <w:bCs/>
          <w:color w:val="002060"/>
          <w:sz w:val="28"/>
          <w:szCs w:val="28"/>
          <w:lang w:val="en-US"/>
        </w:rPr>
        <w:t xml:space="preserve"> biochar production and boost climate resilience for Kenyan farmers</w:t>
      </w:r>
    </w:p>
    <w:p w14:paraId="1ED200FF" w14:textId="267B727B" w:rsidR="001A6C00" w:rsidRPr="001A6C00" w:rsidRDefault="00446C9E" w:rsidP="00446C9E">
      <w:pPr>
        <w:spacing w:line="240" w:lineRule="auto"/>
        <w:jc w:val="both"/>
        <w:rPr>
          <w:rFonts w:ascii="Helvetica" w:hAnsi="Helvetica"/>
        </w:rPr>
      </w:pPr>
      <w:r w:rsidRPr="001A6C00">
        <w:rPr>
          <w:rFonts w:ascii="Helvetica" w:hAnsi="Helvetica"/>
          <w:b/>
          <w:bCs/>
        </w:rPr>
        <w:t xml:space="preserve">July </w:t>
      </w:r>
      <w:r w:rsidR="00215858">
        <w:rPr>
          <w:rFonts w:ascii="Helvetica" w:hAnsi="Helvetica"/>
          <w:b/>
          <w:bCs/>
        </w:rPr>
        <w:t>31</w:t>
      </w:r>
      <w:r w:rsidRPr="001A6C00">
        <w:rPr>
          <w:rFonts w:ascii="Helvetica" w:hAnsi="Helvetica"/>
          <w:b/>
          <w:bCs/>
        </w:rPr>
        <w:t>, 2024, London and Nairobi</w:t>
      </w:r>
      <w:r w:rsidRPr="001A6C00">
        <w:rPr>
          <w:rFonts w:ascii="Helvetica" w:hAnsi="Helvetica"/>
        </w:rPr>
        <w:t xml:space="preserve"> – </w:t>
      </w:r>
      <w:proofErr w:type="spellStart"/>
      <w:r w:rsidRPr="001A6C00">
        <w:rPr>
          <w:rFonts w:ascii="Helvetica" w:hAnsi="Helvetica"/>
        </w:rPr>
        <w:t>CrossBoundary</w:t>
      </w:r>
      <w:proofErr w:type="spellEnd"/>
      <w:r w:rsidRPr="001A6C00">
        <w:rPr>
          <w:rFonts w:ascii="Helvetica" w:hAnsi="Helvetica"/>
        </w:rPr>
        <w:t xml:space="preserve"> Group’s Fund for Nature </w:t>
      </w:r>
      <w:r w:rsidR="001A6C00" w:rsidRPr="001A6C00">
        <w:rPr>
          <w:rFonts w:ascii="Helvetica" w:hAnsi="Helvetica"/>
        </w:rPr>
        <w:t>participated</w:t>
      </w:r>
      <w:r w:rsidRPr="001A6C00">
        <w:rPr>
          <w:rFonts w:ascii="Helvetica" w:hAnsi="Helvetica"/>
        </w:rPr>
        <w:t xml:space="preserve"> in Bio-</w:t>
      </w:r>
      <w:proofErr w:type="spellStart"/>
      <w:r w:rsidRPr="001A6C00">
        <w:rPr>
          <w:rFonts w:ascii="Helvetica" w:hAnsi="Helvetica"/>
        </w:rPr>
        <w:t>Logical’s</w:t>
      </w:r>
      <w:proofErr w:type="spellEnd"/>
      <w:r w:rsidRPr="001A6C00">
        <w:rPr>
          <w:rFonts w:ascii="Helvetica" w:hAnsi="Helvetica"/>
        </w:rPr>
        <w:t xml:space="preserve"> recent </w:t>
      </w:r>
      <w:r w:rsidR="001A6C00" w:rsidRPr="001A6C00">
        <w:rPr>
          <w:rFonts w:ascii="Helvetica" w:hAnsi="Helvetica"/>
        </w:rPr>
        <w:t>US</w:t>
      </w:r>
      <w:r w:rsidRPr="001A6C00">
        <w:rPr>
          <w:rFonts w:ascii="Helvetica" w:hAnsi="Helvetica"/>
        </w:rPr>
        <w:t>$</w:t>
      </w:r>
      <w:r w:rsidR="001A6C00" w:rsidRPr="001A6C00">
        <w:rPr>
          <w:rFonts w:ascii="Helvetica" w:hAnsi="Helvetica"/>
        </w:rPr>
        <w:t>1</w:t>
      </w:r>
      <w:r w:rsidRPr="001A6C00">
        <w:rPr>
          <w:rFonts w:ascii="Helvetica" w:hAnsi="Helvetica"/>
        </w:rPr>
        <w:t>.3 million fundraising round</w:t>
      </w:r>
      <w:r w:rsidR="001A6C00" w:rsidRPr="001A6C00">
        <w:rPr>
          <w:rFonts w:ascii="Helvetica" w:hAnsi="Helvetica"/>
        </w:rPr>
        <w:t>, which will</w:t>
      </w:r>
      <w:r w:rsidRPr="001A6C00">
        <w:rPr>
          <w:rFonts w:ascii="Helvetica" w:hAnsi="Helvetica"/>
        </w:rPr>
        <w:t xml:space="preserve"> enable the climate tech company to scale up its Mt Kenya biochar facility</w:t>
      </w:r>
      <w:r w:rsidR="001A6C00" w:rsidRPr="001A6C00">
        <w:rPr>
          <w:rFonts w:ascii="Helvetica" w:hAnsi="Helvetica"/>
        </w:rPr>
        <w:t xml:space="preserve">. </w:t>
      </w:r>
    </w:p>
    <w:p w14:paraId="57A3DC48" w14:textId="3847C890" w:rsidR="00446C9E" w:rsidRPr="001A6C00" w:rsidRDefault="00446C9E" w:rsidP="00446C9E">
      <w:pPr>
        <w:spacing w:line="240" w:lineRule="auto"/>
        <w:jc w:val="both"/>
        <w:rPr>
          <w:rFonts w:ascii="Helvetica" w:hAnsi="Helvetica"/>
        </w:rPr>
      </w:pPr>
      <w:r w:rsidRPr="001A6C00">
        <w:rPr>
          <w:rFonts w:ascii="Helvetica" w:hAnsi="Helvetica"/>
        </w:rPr>
        <w:t xml:space="preserve">Bio-Logical </w:t>
      </w:r>
      <w:r w:rsidR="001A6C00" w:rsidRPr="001A6C00">
        <w:rPr>
          <w:rFonts w:ascii="Helvetica" w:hAnsi="Helvetica"/>
        </w:rPr>
        <w:t xml:space="preserve">has </w:t>
      </w:r>
      <w:r w:rsidRPr="001A6C00">
        <w:rPr>
          <w:rFonts w:ascii="Helvetica" w:hAnsi="Helvetica"/>
        </w:rPr>
        <w:t>garnered significant attention with its innovative approach to climate mitigation and sustainable agriculture</w:t>
      </w:r>
      <w:r w:rsidR="001A6C00" w:rsidRPr="001A6C00">
        <w:rPr>
          <w:rFonts w:ascii="Helvetica" w:hAnsi="Helvetica"/>
        </w:rPr>
        <w:t>, meeting the increasing demand for carbon removal and supporting climate resilience for Kenyan smallholder farmers</w:t>
      </w:r>
      <w:r w:rsidRPr="001A6C00">
        <w:rPr>
          <w:rFonts w:ascii="Helvetica" w:hAnsi="Helvetica"/>
        </w:rPr>
        <w:t>. In February, Microsoft committed to purchase 10,000 tons of carbon removal from Bio-Logical, marking its first biochar deal in Africa.</w:t>
      </w:r>
    </w:p>
    <w:p w14:paraId="2AEB2066" w14:textId="3B3BD3ED" w:rsidR="00446C9E" w:rsidRPr="001A6C00" w:rsidRDefault="00446C9E" w:rsidP="00446C9E">
      <w:pPr>
        <w:spacing w:line="240" w:lineRule="auto"/>
        <w:jc w:val="both"/>
        <w:rPr>
          <w:rFonts w:ascii="Helvetica" w:hAnsi="Helvetica"/>
          <w:color w:val="000000" w:themeColor="text1"/>
        </w:rPr>
      </w:pPr>
      <w:r w:rsidRPr="001A6C00">
        <w:rPr>
          <w:rFonts w:ascii="Helvetica" w:hAnsi="Helvetica"/>
        </w:rPr>
        <w:t xml:space="preserve">Since March 2024, Bio-Logical has empowered over 1,000 farmers to enhance their climate resilience and increase crop yields through its </w:t>
      </w:r>
      <w:proofErr w:type="spellStart"/>
      <w:r w:rsidRPr="001A6C00">
        <w:rPr>
          <w:rFonts w:ascii="Helvetica" w:hAnsi="Helvetica"/>
        </w:rPr>
        <w:t>Asili</w:t>
      </w:r>
      <w:proofErr w:type="spellEnd"/>
      <w:r w:rsidRPr="001A6C00">
        <w:rPr>
          <w:rFonts w:ascii="Helvetica" w:hAnsi="Helvetica"/>
        </w:rPr>
        <w:t xml:space="preserve"> biochar-based fertilizer. This innovative fertilizer offers multiple benefits, including enhanced soil structure, improved nutrient retention, soil neutralization, and climate </w:t>
      </w:r>
      <w:r w:rsidRPr="001A6C00">
        <w:rPr>
          <w:rFonts w:ascii="Helvetica" w:hAnsi="Helvetica"/>
          <w:color w:val="000000" w:themeColor="text1"/>
        </w:rPr>
        <w:t>mitigation.</w:t>
      </w:r>
    </w:p>
    <w:p w14:paraId="0132181C" w14:textId="6BB4BA1A" w:rsidR="00446C9E" w:rsidRPr="001A6C00" w:rsidRDefault="00446C9E" w:rsidP="00446C9E">
      <w:pPr>
        <w:spacing w:line="240" w:lineRule="auto"/>
        <w:jc w:val="both"/>
        <w:rPr>
          <w:rFonts w:ascii="Helvetica" w:hAnsi="Helvetica"/>
          <w:color w:val="000000" w:themeColor="text1"/>
        </w:rPr>
      </w:pPr>
      <w:r w:rsidRPr="001A6C00">
        <w:rPr>
          <w:rFonts w:ascii="Helvetica" w:hAnsi="Helvetica"/>
          <w:color w:val="000000" w:themeColor="text1"/>
        </w:rPr>
        <w:t xml:space="preserve">“Biochar technology stands at the intersection of innovation and ecological stewardship. By harnessing the power of organic waste transformation, we're not just sequestering carbon—we're reimagining soil health and agricultural resilience. This partnership exemplifies our commitment to funding scalable, high-impact solutions that address climate change while generating tangible benefits for local communities in emerging markets,” said </w:t>
      </w:r>
      <w:r w:rsidR="00215858" w:rsidRPr="00215858">
        <w:rPr>
          <w:rFonts w:ascii="Helvetica" w:hAnsi="Helvetica"/>
          <w:color w:val="000000" w:themeColor="text1"/>
        </w:rPr>
        <w:t xml:space="preserve">Kate Wharton, Managing Director of the Fund for Nature at </w:t>
      </w:r>
      <w:proofErr w:type="spellStart"/>
      <w:r w:rsidR="00215858" w:rsidRPr="00215858">
        <w:rPr>
          <w:rFonts w:ascii="Helvetica" w:hAnsi="Helvetica"/>
          <w:color w:val="000000" w:themeColor="text1"/>
        </w:rPr>
        <w:t>CrossBoundary</w:t>
      </w:r>
      <w:proofErr w:type="spellEnd"/>
      <w:r w:rsidRPr="001A6C00">
        <w:rPr>
          <w:rFonts w:ascii="Helvetica" w:hAnsi="Helvetica"/>
          <w:color w:val="000000" w:themeColor="text1"/>
        </w:rPr>
        <w:t>.</w:t>
      </w:r>
    </w:p>
    <w:p w14:paraId="26CD8E61" w14:textId="458638C4" w:rsidR="00446C9E" w:rsidRPr="001A6C00" w:rsidRDefault="00446C9E" w:rsidP="00446C9E">
      <w:pPr>
        <w:spacing w:line="240" w:lineRule="auto"/>
        <w:jc w:val="both"/>
        <w:rPr>
          <w:rFonts w:ascii="Helvetica" w:hAnsi="Helvetica"/>
          <w:color w:val="000000" w:themeColor="text1"/>
        </w:rPr>
      </w:pPr>
      <w:proofErr w:type="spellStart"/>
      <w:r w:rsidRPr="001A6C00">
        <w:rPr>
          <w:rFonts w:ascii="Helvetica" w:hAnsi="Helvetica"/>
          <w:color w:val="000000" w:themeColor="text1"/>
        </w:rPr>
        <w:t>CrossBoundary’s</w:t>
      </w:r>
      <w:proofErr w:type="spellEnd"/>
      <w:r w:rsidRPr="001A6C00">
        <w:rPr>
          <w:rFonts w:ascii="Helvetica" w:hAnsi="Helvetica"/>
          <w:color w:val="000000" w:themeColor="text1"/>
        </w:rPr>
        <w:t xml:space="preserve"> investment is part of a broader coalition of investors, including </w:t>
      </w:r>
      <w:proofErr w:type="spellStart"/>
      <w:r w:rsidRPr="001A6C00">
        <w:rPr>
          <w:rFonts w:ascii="Helvetica" w:hAnsi="Helvetica"/>
          <w:color w:val="000000" w:themeColor="text1"/>
        </w:rPr>
        <w:t>Redshaw</w:t>
      </w:r>
      <w:proofErr w:type="spellEnd"/>
      <w:r w:rsidRPr="001A6C00">
        <w:rPr>
          <w:rFonts w:ascii="Helvetica" w:hAnsi="Helvetica"/>
          <w:color w:val="000000" w:themeColor="text1"/>
        </w:rPr>
        <w:t xml:space="preserve"> Advisors and the Steyn Group, aimed at supporting Bio-</w:t>
      </w:r>
      <w:proofErr w:type="spellStart"/>
      <w:r w:rsidRPr="001A6C00">
        <w:rPr>
          <w:rFonts w:ascii="Helvetica" w:hAnsi="Helvetica"/>
          <w:color w:val="000000" w:themeColor="text1"/>
        </w:rPr>
        <w:t>Logical’s</w:t>
      </w:r>
      <w:proofErr w:type="spellEnd"/>
      <w:r w:rsidRPr="001A6C00">
        <w:rPr>
          <w:rFonts w:ascii="Helvetica" w:hAnsi="Helvetica"/>
          <w:color w:val="000000" w:themeColor="text1"/>
        </w:rPr>
        <w:t xml:space="preserve"> growth and impact in East Africa. This funding will enable Bio-Logical to expand its operations and continue providing sustainable solutions to farmers, enhancing both agricultural productivity and climate resilience.</w:t>
      </w:r>
    </w:p>
    <w:p w14:paraId="2E36B235" w14:textId="797D01C9" w:rsidR="004B52C9" w:rsidRPr="001A6C00" w:rsidRDefault="00446C9E" w:rsidP="00446C9E">
      <w:pPr>
        <w:spacing w:line="240" w:lineRule="auto"/>
        <w:jc w:val="both"/>
        <w:rPr>
          <w:rFonts w:ascii="Helvetica" w:eastAsia="Arial" w:hAnsi="Helvetica" w:cs="Arial"/>
          <w:bCs/>
        </w:rPr>
      </w:pPr>
      <w:r w:rsidRPr="001A6C00">
        <w:rPr>
          <w:rFonts w:ascii="Helvetica" w:hAnsi="Helvetica"/>
        </w:rPr>
        <w:t>#END#</w:t>
      </w:r>
    </w:p>
    <w:p w14:paraId="4D4D7C18" w14:textId="77777777" w:rsidR="001A6C00" w:rsidRPr="001A6C00" w:rsidRDefault="001A6C00" w:rsidP="00446C9E">
      <w:pPr>
        <w:spacing w:line="240" w:lineRule="auto"/>
        <w:jc w:val="both"/>
        <w:rPr>
          <w:rFonts w:ascii="Helvetica" w:eastAsia="Arial" w:hAnsi="Helvetica" w:cs="Arial"/>
          <w:bCs/>
        </w:rPr>
      </w:pPr>
    </w:p>
    <w:p w14:paraId="7C5EB674" w14:textId="53365E9E" w:rsidR="004B52C9" w:rsidRPr="001A6C00" w:rsidRDefault="004B52C9" w:rsidP="00446C9E">
      <w:pPr>
        <w:spacing w:after="240" w:line="240" w:lineRule="auto"/>
        <w:jc w:val="both"/>
        <w:rPr>
          <w:rFonts w:ascii="Helvetica" w:eastAsia="Arial" w:hAnsi="Helvetica" w:cs="Arial"/>
          <w:b/>
        </w:rPr>
      </w:pPr>
      <w:r w:rsidRPr="001A6C00">
        <w:rPr>
          <w:rFonts w:ascii="Helvetica" w:eastAsia="Arial" w:hAnsi="Helvetica" w:cs="Arial"/>
          <w:b/>
        </w:rPr>
        <w:t xml:space="preserve">About </w:t>
      </w:r>
      <w:proofErr w:type="spellStart"/>
      <w:r w:rsidRPr="001A6C00">
        <w:rPr>
          <w:rFonts w:ascii="Helvetica" w:eastAsia="Arial" w:hAnsi="Helvetica" w:cs="Arial"/>
          <w:b/>
        </w:rPr>
        <w:t>CrossBoundary</w:t>
      </w:r>
      <w:proofErr w:type="spellEnd"/>
      <w:r w:rsidRPr="001A6C00">
        <w:rPr>
          <w:rFonts w:ascii="Helvetica" w:eastAsia="Arial" w:hAnsi="Helvetica" w:cs="Arial"/>
          <w:b/>
        </w:rPr>
        <w:t xml:space="preserve"> </w:t>
      </w:r>
    </w:p>
    <w:p w14:paraId="11098287" w14:textId="3CFBD848" w:rsidR="00550A2C" w:rsidRPr="001A6C00" w:rsidRDefault="00FC3DEB" w:rsidP="00446C9E">
      <w:pPr>
        <w:spacing w:line="240" w:lineRule="auto"/>
        <w:jc w:val="both"/>
        <w:rPr>
          <w:rFonts w:ascii="Helvetica" w:eastAsia="Arial" w:hAnsi="Helvetica" w:cs="Arial"/>
          <w:bCs/>
        </w:rPr>
      </w:pPr>
      <w:proofErr w:type="spellStart"/>
      <w:r w:rsidRPr="001A6C00">
        <w:rPr>
          <w:rFonts w:ascii="Helvetica" w:eastAsia="Arial" w:hAnsi="Helvetica" w:cs="Arial"/>
          <w:bCs/>
        </w:rPr>
        <w:t>CrossBoundary</w:t>
      </w:r>
      <w:proofErr w:type="spellEnd"/>
      <w:r w:rsidRPr="001A6C00">
        <w:rPr>
          <w:rFonts w:ascii="Helvetica" w:eastAsia="Arial" w:hAnsi="Helvetica" w:cs="Arial"/>
          <w:bCs/>
        </w:rPr>
        <w:t xml:space="preserve"> Group’s mission is to unlock capital to make a strong return and a lasting difference in underserved markets globally. The firm has over </w:t>
      </w:r>
      <w:r w:rsidR="009617FD" w:rsidRPr="001A6C00">
        <w:rPr>
          <w:rFonts w:ascii="Helvetica" w:eastAsia="Arial" w:hAnsi="Helvetica" w:cs="Arial"/>
          <w:bCs/>
        </w:rPr>
        <w:t>250</w:t>
      </w:r>
      <w:r w:rsidRPr="001A6C00">
        <w:rPr>
          <w:rFonts w:ascii="Helvetica" w:eastAsia="Arial" w:hAnsi="Helvetica" w:cs="Arial"/>
          <w:bCs/>
        </w:rPr>
        <w:t xml:space="preserve"> professional staff, and offices in Accra, </w:t>
      </w:r>
      <w:r w:rsidR="00CA46AB" w:rsidRPr="001A6C00">
        <w:rPr>
          <w:rFonts w:ascii="Helvetica" w:eastAsia="Arial" w:hAnsi="Helvetica" w:cs="Arial"/>
          <w:bCs/>
        </w:rPr>
        <w:t xml:space="preserve">Amman, </w:t>
      </w:r>
      <w:r w:rsidRPr="001A6C00">
        <w:rPr>
          <w:rFonts w:ascii="Helvetica" w:eastAsia="Arial" w:hAnsi="Helvetica" w:cs="Arial"/>
          <w:bCs/>
        </w:rPr>
        <w:t xml:space="preserve">Bangkok, Beirut, Bogota, Chișinău, Dakar, Dubai, Ebene, Erbil, Johannesburg, Kinshasa, Lagos, London, </w:t>
      </w:r>
      <w:r w:rsidR="00CA46AB" w:rsidRPr="001A6C00">
        <w:rPr>
          <w:rFonts w:ascii="Helvetica" w:eastAsia="Arial" w:hAnsi="Helvetica" w:cs="Arial"/>
          <w:bCs/>
        </w:rPr>
        <w:t xml:space="preserve">Mumbai, </w:t>
      </w:r>
      <w:r w:rsidRPr="001A6C00">
        <w:rPr>
          <w:rFonts w:ascii="Helvetica" w:eastAsia="Arial" w:hAnsi="Helvetica" w:cs="Arial"/>
          <w:bCs/>
        </w:rPr>
        <w:t xml:space="preserve">Nairobi, </w:t>
      </w:r>
      <w:r w:rsidR="00020C38" w:rsidRPr="001A6C00">
        <w:rPr>
          <w:rFonts w:ascii="Helvetica" w:eastAsia="Arial" w:hAnsi="Helvetica" w:cs="Arial"/>
          <w:bCs/>
        </w:rPr>
        <w:t xml:space="preserve">New York, </w:t>
      </w:r>
      <w:r w:rsidR="00965560" w:rsidRPr="001A6C00">
        <w:rPr>
          <w:rFonts w:ascii="Helvetica" w:eastAsia="Arial" w:hAnsi="Helvetica" w:cs="Arial"/>
          <w:bCs/>
        </w:rPr>
        <w:t xml:space="preserve">Perth, </w:t>
      </w:r>
      <w:proofErr w:type="spellStart"/>
      <w:r w:rsidR="008A7074" w:rsidRPr="001A6C00">
        <w:rPr>
          <w:rStyle w:val="Emphasis"/>
          <w:rFonts w:ascii="Helvetica" w:hAnsi="Helvetica" w:cs="Arial"/>
          <w:bCs/>
          <w:i w:val="0"/>
          <w:iCs w:val="0"/>
          <w:shd w:val="clear" w:color="auto" w:fill="FFFFFF"/>
        </w:rPr>
        <w:t>Ébène</w:t>
      </w:r>
      <w:proofErr w:type="spellEnd"/>
      <w:r w:rsidR="008A7074" w:rsidRPr="001A6C00">
        <w:rPr>
          <w:rFonts w:ascii="Helvetica" w:eastAsia="Arial" w:hAnsi="Helvetica" w:cs="Arial"/>
          <w:bCs/>
        </w:rPr>
        <w:t xml:space="preserve">, </w:t>
      </w:r>
      <w:r w:rsidR="00965560" w:rsidRPr="001A6C00">
        <w:rPr>
          <w:rFonts w:ascii="Helvetica" w:eastAsia="Arial" w:hAnsi="Helvetica" w:cs="Arial"/>
          <w:bCs/>
        </w:rPr>
        <w:t xml:space="preserve">San Salvador, </w:t>
      </w:r>
      <w:r w:rsidRPr="001A6C00">
        <w:rPr>
          <w:rFonts w:ascii="Helvetica" w:eastAsia="Arial" w:hAnsi="Helvetica" w:cs="Arial"/>
          <w:bCs/>
        </w:rPr>
        <w:t xml:space="preserve">Tunis, </w:t>
      </w:r>
      <w:r w:rsidR="00965560" w:rsidRPr="001A6C00">
        <w:rPr>
          <w:rFonts w:ascii="Helvetica" w:eastAsia="Arial" w:hAnsi="Helvetica" w:cs="Arial"/>
          <w:bCs/>
        </w:rPr>
        <w:t xml:space="preserve">and </w:t>
      </w:r>
      <w:r w:rsidRPr="001A6C00">
        <w:rPr>
          <w:rFonts w:ascii="Helvetica" w:eastAsia="Arial" w:hAnsi="Helvetica" w:cs="Arial"/>
          <w:bCs/>
        </w:rPr>
        <w:t xml:space="preserve">Washington D.C. </w:t>
      </w:r>
    </w:p>
    <w:p w14:paraId="1930D6C0" w14:textId="77777777" w:rsidR="008D76DB" w:rsidRDefault="00FC3DEB" w:rsidP="00446C9E">
      <w:pPr>
        <w:spacing w:line="240" w:lineRule="auto"/>
        <w:jc w:val="both"/>
        <w:rPr>
          <w:rFonts w:ascii="Helvetica" w:eastAsia="Arial" w:hAnsi="Helvetica" w:cs="Arial"/>
          <w:bCs/>
        </w:rPr>
      </w:pPr>
      <w:proofErr w:type="spellStart"/>
      <w:r w:rsidRPr="001A6C00">
        <w:rPr>
          <w:rFonts w:ascii="Helvetica" w:eastAsia="Arial" w:hAnsi="Helvetica" w:cs="Arial"/>
          <w:bCs/>
        </w:rPr>
        <w:t>CrossBoundary</w:t>
      </w:r>
      <w:proofErr w:type="spellEnd"/>
      <w:r w:rsidRPr="001A6C00">
        <w:rPr>
          <w:rFonts w:ascii="Helvetica" w:eastAsia="Arial" w:hAnsi="Helvetica" w:cs="Arial"/>
          <w:bCs/>
        </w:rPr>
        <w:t xml:space="preserve"> Advisory was founded in 2011 and provides a broad spectrum of investment and transaction advisory services across a range of sectors in underserved markets globally. </w:t>
      </w:r>
      <w:proofErr w:type="spellStart"/>
      <w:r w:rsidRPr="001A6C00">
        <w:rPr>
          <w:rFonts w:ascii="Helvetica" w:eastAsia="Arial" w:hAnsi="Helvetica" w:cs="Arial"/>
          <w:bCs/>
        </w:rPr>
        <w:t>CrossBoundary</w:t>
      </w:r>
      <w:proofErr w:type="spellEnd"/>
      <w:r w:rsidRPr="001A6C00">
        <w:rPr>
          <w:rFonts w:ascii="Helvetica" w:eastAsia="Arial" w:hAnsi="Helvetica" w:cs="Arial"/>
          <w:bCs/>
        </w:rPr>
        <w:t xml:space="preserve"> Energy was launched in 2015 and is sub-Saharan Africa's leading provider of renewable energy services to commercial and industrial businesses. </w:t>
      </w:r>
    </w:p>
    <w:p w14:paraId="24499184" w14:textId="77777777" w:rsidR="008D76DB" w:rsidRDefault="008D76DB" w:rsidP="00446C9E">
      <w:pPr>
        <w:spacing w:line="240" w:lineRule="auto"/>
        <w:jc w:val="both"/>
        <w:rPr>
          <w:rFonts w:ascii="Helvetica" w:eastAsia="Arial" w:hAnsi="Helvetica" w:cs="Arial"/>
          <w:bCs/>
        </w:rPr>
      </w:pPr>
    </w:p>
    <w:p w14:paraId="52976B0D" w14:textId="77777777" w:rsidR="00A554BC" w:rsidRDefault="00A554BC" w:rsidP="00446C9E">
      <w:pPr>
        <w:spacing w:line="240" w:lineRule="auto"/>
        <w:jc w:val="both"/>
        <w:rPr>
          <w:rFonts w:ascii="Helvetica" w:eastAsia="Arial" w:hAnsi="Helvetica" w:cs="Arial"/>
          <w:bCs/>
        </w:rPr>
      </w:pPr>
    </w:p>
    <w:p w14:paraId="6D6855F1" w14:textId="03EA67A9" w:rsidR="00E04DB4" w:rsidRPr="001A6C00" w:rsidRDefault="00FC3DEB" w:rsidP="00446C9E">
      <w:pPr>
        <w:spacing w:line="240" w:lineRule="auto"/>
        <w:jc w:val="both"/>
        <w:rPr>
          <w:rFonts w:ascii="Helvetica" w:eastAsia="Arial" w:hAnsi="Helvetica" w:cs="Arial"/>
          <w:bCs/>
        </w:rPr>
      </w:pPr>
      <w:proofErr w:type="spellStart"/>
      <w:r w:rsidRPr="001A6C00">
        <w:rPr>
          <w:rFonts w:ascii="Helvetica" w:eastAsia="Arial" w:hAnsi="Helvetica" w:cs="Arial"/>
          <w:bCs/>
        </w:rPr>
        <w:t>CrossBoundary</w:t>
      </w:r>
      <w:proofErr w:type="spellEnd"/>
      <w:r w:rsidRPr="001A6C00">
        <w:rPr>
          <w:rFonts w:ascii="Helvetica" w:eastAsia="Arial" w:hAnsi="Helvetica" w:cs="Arial"/>
          <w:bCs/>
        </w:rPr>
        <w:t xml:space="preserve"> Energy</w:t>
      </w:r>
      <w:r w:rsidR="008D76DB">
        <w:rPr>
          <w:rFonts w:ascii="Helvetica" w:eastAsia="Arial" w:hAnsi="Helvetica" w:cs="Arial"/>
          <w:bCs/>
        </w:rPr>
        <w:t xml:space="preserve"> </w:t>
      </w:r>
      <w:r w:rsidRPr="001A6C00">
        <w:rPr>
          <w:rFonts w:ascii="Helvetica" w:eastAsia="Arial" w:hAnsi="Helvetica" w:cs="Arial"/>
          <w:bCs/>
        </w:rPr>
        <w:t xml:space="preserve">Access was launched in January 2019 as Africa’s first project finance facility for </w:t>
      </w:r>
      <w:proofErr w:type="gramStart"/>
      <w:r w:rsidRPr="001A6C00">
        <w:rPr>
          <w:rFonts w:ascii="Helvetica" w:eastAsia="Arial" w:hAnsi="Helvetica" w:cs="Arial"/>
          <w:bCs/>
        </w:rPr>
        <w:t>mini-grids</w:t>
      </w:r>
      <w:proofErr w:type="gramEnd"/>
      <w:r w:rsidRPr="001A6C00">
        <w:rPr>
          <w:rFonts w:ascii="Helvetica" w:eastAsia="Arial" w:hAnsi="Helvetica" w:cs="Arial"/>
          <w:bCs/>
        </w:rPr>
        <w:t>, delivering first</w:t>
      </w:r>
      <w:r w:rsidR="008D76DB">
        <w:rPr>
          <w:rFonts w:ascii="Helvetica" w:eastAsia="Arial" w:hAnsi="Helvetica" w:cs="Arial"/>
          <w:bCs/>
        </w:rPr>
        <w:t>-</w:t>
      </w:r>
      <w:r w:rsidRPr="001A6C00">
        <w:rPr>
          <w:rFonts w:ascii="Helvetica" w:eastAsia="Arial" w:hAnsi="Helvetica" w:cs="Arial"/>
          <w:bCs/>
        </w:rPr>
        <w:t>time power to rural households and businesses.</w:t>
      </w:r>
      <w:r w:rsidR="009617FD" w:rsidRPr="001A6C00">
        <w:rPr>
          <w:rFonts w:ascii="Helvetica" w:eastAsia="Arial" w:hAnsi="Helvetica" w:cs="Arial"/>
          <w:bCs/>
        </w:rPr>
        <w:t xml:space="preserve"> </w:t>
      </w:r>
      <w:proofErr w:type="spellStart"/>
      <w:r w:rsidR="00446C9E" w:rsidRPr="001A6C00">
        <w:rPr>
          <w:rFonts w:ascii="Helvetica" w:hAnsi="Helvetica"/>
        </w:rPr>
        <w:t>CrossBoundary</w:t>
      </w:r>
      <w:proofErr w:type="spellEnd"/>
      <w:r w:rsidR="00446C9E" w:rsidRPr="001A6C00">
        <w:rPr>
          <w:rFonts w:ascii="Helvetica" w:hAnsi="Helvetica"/>
        </w:rPr>
        <w:t xml:space="preserve"> Real Estate provides affordable housing and related infrastructure in East Africa.</w:t>
      </w:r>
    </w:p>
    <w:p w14:paraId="756FE2E0" w14:textId="51EAFAB2" w:rsidR="00FC3DEB" w:rsidRPr="001A6C00" w:rsidRDefault="009617FD" w:rsidP="00446C9E">
      <w:pPr>
        <w:spacing w:line="240" w:lineRule="auto"/>
        <w:jc w:val="both"/>
        <w:rPr>
          <w:rFonts w:ascii="Helvetica" w:eastAsia="Arial" w:hAnsi="Helvetica" w:cs="Arial"/>
          <w:bCs/>
        </w:rPr>
      </w:pPr>
      <w:r w:rsidRPr="001A6C00">
        <w:rPr>
          <w:rFonts w:ascii="Helvetica" w:eastAsia="Arial" w:hAnsi="Helvetica" w:cs="Arial"/>
          <w:bCs/>
        </w:rPr>
        <w:t xml:space="preserve">The Fund for Nature </w:t>
      </w:r>
      <w:r w:rsidR="00972F4E" w:rsidRPr="001A6C00">
        <w:rPr>
          <w:rFonts w:ascii="Helvetica" w:eastAsia="Arial" w:hAnsi="Helvetica" w:cs="Arial"/>
          <w:bCs/>
        </w:rPr>
        <w:t>was launched</w:t>
      </w:r>
      <w:r w:rsidRPr="001A6C00">
        <w:rPr>
          <w:rFonts w:ascii="Helvetica" w:eastAsia="Arial" w:hAnsi="Helvetica" w:cs="Arial"/>
          <w:bCs/>
        </w:rPr>
        <w:t xml:space="preserve"> in 2024 to </w:t>
      </w:r>
      <w:r w:rsidR="00414580" w:rsidRPr="001A6C00">
        <w:rPr>
          <w:rFonts w:ascii="Helvetica" w:eastAsia="Arial" w:hAnsi="Helvetica" w:cs="Arial"/>
          <w:bCs/>
        </w:rPr>
        <w:t>accelerate development of high-quality nature-based solutions in emerging markets.</w:t>
      </w:r>
      <w:r w:rsidR="00716551" w:rsidRPr="001A6C00">
        <w:rPr>
          <w:rFonts w:ascii="Helvetica" w:eastAsia="Arial" w:hAnsi="Helvetica" w:cs="Arial"/>
          <w:bCs/>
        </w:rPr>
        <w:t xml:space="preserve"> </w:t>
      </w:r>
    </w:p>
    <w:p w14:paraId="1650F2EB" w14:textId="213EF65A" w:rsidR="004B52C9" w:rsidRPr="001A6C00" w:rsidRDefault="000B25A9" w:rsidP="00446C9E">
      <w:pPr>
        <w:spacing w:after="240" w:line="240" w:lineRule="auto"/>
        <w:jc w:val="both"/>
        <w:rPr>
          <w:rFonts w:ascii="Helvetica" w:eastAsia="Arial" w:hAnsi="Helvetica" w:cs="Arial"/>
          <w:bCs/>
        </w:rPr>
      </w:pPr>
      <w:r w:rsidRPr="001A6C00">
        <w:rPr>
          <w:rFonts w:ascii="Helvetica" w:eastAsia="Arial" w:hAnsi="Helvetica" w:cs="Arial"/>
          <w:bCs/>
        </w:rPr>
        <w:t xml:space="preserve">Contact: </w:t>
      </w:r>
      <w:hyperlink r:id="rId10" w:history="1">
        <w:r w:rsidR="00C125C4" w:rsidRPr="001A6C00">
          <w:rPr>
            <w:rStyle w:val="Hyperlink"/>
            <w:rFonts w:ascii="Helvetica" w:eastAsia="Arial" w:hAnsi="Helvetica" w:cs="Arial"/>
            <w:bCs/>
          </w:rPr>
          <w:t>fundfornature@crossboundary.com</w:t>
        </w:r>
      </w:hyperlink>
      <w:r w:rsidR="00C125C4" w:rsidRPr="001A6C00">
        <w:rPr>
          <w:rFonts w:ascii="Helvetica" w:eastAsia="Arial" w:hAnsi="Helvetica" w:cs="Arial"/>
          <w:bCs/>
        </w:rPr>
        <w:t xml:space="preserve"> </w:t>
      </w:r>
    </w:p>
    <w:sectPr w:rsidR="004B52C9" w:rsidRPr="001A6C0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71EEA" w14:textId="77777777" w:rsidR="003C07A2" w:rsidRDefault="003C07A2" w:rsidP="002E4B06">
      <w:pPr>
        <w:spacing w:after="0" w:line="240" w:lineRule="auto"/>
      </w:pPr>
      <w:r>
        <w:separator/>
      </w:r>
    </w:p>
  </w:endnote>
  <w:endnote w:type="continuationSeparator" w:id="0">
    <w:p w14:paraId="01F542A5" w14:textId="77777777" w:rsidR="003C07A2" w:rsidRDefault="003C07A2" w:rsidP="002E4B06">
      <w:pPr>
        <w:spacing w:after="0" w:line="240" w:lineRule="auto"/>
      </w:pPr>
      <w:r>
        <w:continuationSeparator/>
      </w:r>
    </w:p>
  </w:endnote>
  <w:endnote w:type="continuationNotice" w:id="1">
    <w:p w14:paraId="5ED5298E" w14:textId="77777777" w:rsidR="003C07A2" w:rsidRDefault="003C07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6D497" w14:textId="77777777" w:rsidR="003C07A2" w:rsidRDefault="003C07A2" w:rsidP="002E4B06">
      <w:pPr>
        <w:spacing w:after="0" w:line="240" w:lineRule="auto"/>
      </w:pPr>
      <w:r>
        <w:separator/>
      </w:r>
    </w:p>
  </w:footnote>
  <w:footnote w:type="continuationSeparator" w:id="0">
    <w:p w14:paraId="1B527121" w14:textId="77777777" w:rsidR="003C07A2" w:rsidRDefault="003C07A2" w:rsidP="002E4B06">
      <w:pPr>
        <w:spacing w:after="0" w:line="240" w:lineRule="auto"/>
      </w:pPr>
      <w:r>
        <w:continuationSeparator/>
      </w:r>
    </w:p>
  </w:footnote>
  <w:footnote w:type="continuationNotice" w:id="1">
    <w:p w14:paraId="2F1EF18D" w14:textId="77777777" w:rsidR="003C07A2" w:rsidRDefault="003C07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4D85" w14:textId="34D6163E" w:rsidR="002E4B06" w:rsidRDefault="00713781">
    <w:pPr>
      <w:pStyle w:val="Header"/>
    </w:pPr>
    <w:r>
      <w:rPr>
        <w:noProof/>
        <w14:ligatures w14:val="standardContextual"/>
      </w:rPr>
      <w:drawing>
        <wp:anchor distT="0" distB="0" distL="114300" distR="114300" simplePos="0" relativeHeight="251659264" behindDoc="0" locked="0" layoutInCell="1" allowOverlap="1" wp14:anchorId="142015B4" wp14:editId="5131069C">
          <wp:simplePos x="0" y="0"/>
          <wp:positionH relativeFrom="column">
            <wp:posOffset>-106045</wp:posOffset>
          </wp:positionH>
          <wp:positionV relativeFrom="paragraph">
            <wp:posOffset>-76835</wp:posOffset>
          </wp:positionV>
          <wp:extent cx="1767205" cy="688340"/>
          <wp:effectExtent l="0" t="0" r="0" b="0"/>
          <wp:wrapThrough wrapText="bothSides">
            <wp:wrapPolygon edited="0">
              <wp:start x="6209" y="1196"/>
              <wp:lineTo x="0" y="1993"/>
              <wp:lineTo x="0" y="13151"/>
              <wp:lineTo x="310" y="16738"/>
              <wp:lineTo x="5278" y="18332"/>
              <wp:lineTo x="10556" y="19129"/>
              <wp:lineTo x="11487" y="19129"/>
              <wp:lineTo x="17851" y="15542"/>
              <wp:lineTo x="17541" y="7970"/>
              <wp:lineTo x="7761" y="1196"/>
              <wp:lineTo x="6209" y="1196"/>
            </wp:wrapPolygon>
          </wp:wrapThrough>
          <wp:docPr id="80527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731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67205" cy="688340"/>
                  </a:xfrm>
                  <a:prstGeom prst="rect">
                    <a:avLst/>
                  </a:prstGeom>
                </pic:spPr>
              </pic:pic>
            </a:graphicData>
          </a:graphic>
          <wp14:sizeRelH relativeFrom="margin">
            <wp14:pctWidth>0</wp14:pctWidth>
          </wp14:sizeRelH>
          <wp14:sizeRelV relativeFrom="margin">
            <wp14:pctHeight>0</wp14:pctHeight>
          </wp14:sizeRelV>
        </wp:anchor>
      </w:drawing>
    </w:r>
    <w:r w:rsidR="002E4B06">
      <w:rPr>
        <w:noProof/>
        <w14:ligatures w14:val="standardContextual"/>
      </w:rPr>
      <w:drawing>
        <wp:anchor distT="0" distB="0" distL="114300" distR="114300" simplePos="0" relativeHeight="251658240" behindDoc="0" locked="0" layoutInCell="1" allowOverlap="1" wp14:anchorId="2E5E4FE5" wp14:editId="22D68ECB">
          <wp:simplePos x="0" y="0"/>
          <wp:positionH relativeFrom="column">
            <wp:posOffset>3907395</wp:posOffset>
          </wp:positionH>
          <wp:positionV relativeFrom="paragraph">
            <wp:posOffset>-196850</wp:posOffset>
          </wp:positionV>
          <wp:extent cx="2120194" cy="808522"/>
          <wp:effectExtent l="0" t="0" r="0" b="0"/>
          <wp:wrapNone/>
          <wp:docPr id="14272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2606" name="Picture 14272606"/>
                  <pic:cNvPicPr/>
                </pic:nvPicPr>
                <pic:blipFill rotWithShape="1">
                  <a:blip r:embed="rId2">
                    <a:extLst>
                      <a:ext uri="{28A0092B-C50C-407E-A947-70E740481C1C}">
                        <a14:useLocalDpi xmlns:a14="http://schemas.microsoft.com/office/drawing/2010/main" val="0"/>
                      </a:ext>
                    </a:extLst>
                  </a:blip>
                  <a:srcRect l="13144" t="21061" r="11061" b="21031"/>
                  <a:stretch/>
                </pic:blipFill>
                <pic:spPr bwMode="auto">
                  <a:xfrm>
                    <a:off x="0" y="0"/>
                    <a:ext cx="2184299" cy="8329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C9"/>
    <w:rsid w:val="00020C38"/>
    <w:rsid w:val="00043D20"/>
    <w:rsid w:val="000579DF"/>
    <w:rsid w:val="00057B9F"/>
    <w:rsid w:val="00076341"/>
    <w:rsid w:val="00082238"/>
    <w:rsid w:val="00085A4B"/>
    <w:rsid w:val="000961DD"/>
    <w:rsid w:val="000B25A9"/>
    <w:rsid w:val="000B6FF9"/>
    <w:rsid w:val="000C65EE"/>
    <w:rsid w:val="000C729E"/>
    <w:rsid w:val="000C76FB"/>
    <w:rsid w:val="000D7125"/>
    <w:rsid w:val="000E3D9C"/>
    <w:rsid w:val="00143BE4"/>
    <w:rsid w:val="001569C4"/>
    <w:rsid w:val="00164E10"/>
    <w:rsid w:val="00183651"/>
    <w:rsid w:val="001A6C00"/>
    <w:rsid w:val="001A6C55"/>
    <w:rsid w:val="001B0134"/>
    <w:rsid w:val="001B02EE"/>
    <w:rsid w:val="001C3A46"/>
    <w:rsid w:val="001E1EBB"/>
    <w:rsid w:val="001E6CE5"/>
    <w:rsid w:val="001F490D"/>
    <w:rsid w:val="00215858"/>
    <w:rsid w:val="00215FCE"/>
    <w:rsid w:val="00233765"/>
    <w:rsid w:val="002425CE"/>
    <w:rsid w:val="00247763"/>
    <w:rsid w:val="0024787D"/>
    <w:rsid w:val="00253548"/>
    <w:rsid w:val="00256323"/>
    <w:rsid w:val="00287E73"/>
    <w:rsid w:val="002A19C5"/>
    <w:rsid w:val="002A24BC"/>
    <w:rsid w:val="002B4652"/>
    <w:rsid w:val="002B7247"/>
    <w:rsid w:val="002C0F52"/>
    <w:rsid w:val="002C16BD"/>
    <w:rsid w:val="002E4B06"/>
    <w:rsid w:val="002E6475"/>
    <w:rsid w:val="002F3008"/>
    <w:rsid w:val="002F4159"/>
    <w:rsid w:val="00300C25"/>
    <w:rsid w:val="0032093E"/>
    <w:rsid w:val="00345CC2"/>
    <w:rsid w:val="00350266"/>
    <w:rsid w:val="003773A6"/>
    <w:rsid w:val="00384B40"/>
    <w:rsid w:val="003904A2"/>
    <w:rsid w:val="003944A8"/>
    <w:rsid w:val="003B02DD"/>
    <w:rsid w:val="003B7B90"/>
    <w:rsid w:val="003C07A2"/>
    <w:rsid w:val="003C1B8E"/>
    <w:rsid w:val="003C4D55"/>
    <w:rsid w:val="003C7EAD"/>
    <w:rsid w:val="003D304B"/>
    <w:rsid w:val="003E7562"/>
    <w:rsid w:val="00414580"/>
    <w:rsid w:val="00422CF8"/>
    <w:rsid w:val="00431DAC"/>
    <w:rsid w:val="00433313"/>
    <w:rsid w:val="004342B2"/>
    <w:rsid w:val="00446C9E"/>
    <w:rsid w:val="004512A1"/>
    <w:rsid w:val="00457877"/>
    <w:rsid w:val="004605AA"/>
    <w:rsid w:val="00461F9D"/>
    <w:rsid w:val="00470431"/>
    <w:rsid w:val="00476DD9"/>
    <w:rsid w:val="00486E18"/>
    <w:rsid w:val="004B52C9"/>
    <w:rsid w:val="004D5961"/>
    <w:rsid w:val="004E34F1"/>
    <w:rsid w:val="004F07AD"/>
    <w:rsid w:val="005023C3"/>
    <w:rsid w:val="00510DD8"/>
    <w:rsid w:val="00513D4D"/>
    <w:rsid w:val="00514A09"/>
    <w:rsid w:val="005333DA"/>
    <w:rsid w:val="00542BC2"/>
    <w:rsid w:val="00550A2C"/>
    <w:rsid w:val="005555F2"/>
    <w:rsid w:val="00561938"/>
    <w:rsid w:val="00576E57"/>
    <w:rsid w:val="00580175"/>
    <w:rsid w:val="005855F8"/>
    <w:rsid w:val="00593C24"/>
    <w:rsid w:val="005A462E"/>
    <w:rsid w:val="005B464D"/>
    <w:rsid w:val="005D272E"/>
    <w:rsid w:val="005E19DC"/>
    <w:rsid w:val="005F36E8"/>
    <w:rsid w:val="0063238D"/>
    <w:rsid w:val="006432F0"/>
    <w:rsid w:val="00653998"/>
    <w:rsid w:val="006574AC"/>
    <w:rsid w:val="006A173B"/>
    <w:rsid w:val="006B272D"/>
    <w:rsid w:val="006C17BC"/>
    <w:rsid w:val="006C458F"/>
    <w:rsid w:val="006E11A6"/>
    <w:rsid w:val="006E4AC8"/>
    <w:rsid w:val="006F7B74"/>
    <w:rsid w:val="00713781"/>
    <w:rsid w:val="00716551"/>
    <w:rsid w:val="00725632"/>
    <w:rsid w:val="007327DB"/>
    <w:rsid w:val="00743E72"/>
    <w:rsid w:val="00763704"/>
    <w:rsid w:val="00781ABC"/>
    <w:rsid w:val="007A794E"/>
    <w:rsid w:val="007C5F4B"/>
    <w:rsid w:val="007D746A"/>
    <w:rsid w:val="007E0F5B"/>
    <w:rsid w:val="007F4F77"/>
    <w:rsid w:val="00805AAC"/>
    <w:rsid w:val="008123E8"/>
    <w:rsid w:val="00813B33"/>
    <w:rsid w:val="0081706B"/>
    <w:rsid w:val="00834B82"/>
    <w:rsid w:val="00834EBE"/>
    <w:rsid w:val="00836FFF"/>
    <w:rsid w:val="00845BC0"/>
    <w:rsid w:val="00855DF5"/>
    <w:rsid w:val="00855FDE"/>
    <w:rsid w:val="00857D0E"/>
    <w:rsid w:val="008621F2"/>
    <w:rsid w:val="00864C10"/>
    <w:rsid w:val="008754A2"/>
    <w:rsid w:val="008811FE"/>
    <w:rsid w:val="008A446A"/>
    <w:rsid w:val="008A7074"/>
    <w:rsid w:val="008B6F1D"/>
    <w:rsid w:val="008D1AA4"/>
    <w:rsid w:val="008D76DB"/>
    <w:rsid w:val="008F2FA9"/>
    <w:rsid w:val="008F3339"/>
    <w:rsid w:val="00902F5F"/>
    <w:rsid w:val="009047ED"/>
    <w:rsid w:val="00905BA0"/>
    <w:rsid w:val="00905D54"/>
    <w:rsid w:val="00916990"/>
    <w:rsid w:val="00933A7C"/>
    <w:rsid w:val="009360A5"/>
    <w:rsid w:val="0093734C"/>
    <w:rsid w:val="00954371"/>
    <w:rsid w:val="009617FD"/>
    <w:rsid w:val="00965560"/>
    <w:rsid w:val="009722C8"/>
    <w:rsid w:val="00972F4E"/>
    <w:rsid w:val="00977FB9"/>
    <w:rsid w:val="0098056B"/>
    <w:rsid w:val="009B0DB3"/>
    <w:rsid w:val="009B4506"/>
    <w:rsid w:val="009B68B6"/>
    <w:rsid w:val="009B7ECE"/>
    <w:rsid w:val="009D1D30"/>
    <w:rsid w:val="009D265F"/>
    <w:rsid w:val="009E63F6"/>
    <w:rsid w:val="00A049DC"/>
    <w:rsid w:val="00A11F3B"/>
    <w:rsid w:val="00A1266A"/>
    <w:rsid w:val="00A35BCC"/>
    <w:rsid w:val="00A405BE"/>
    <w:rsid w:val="00A4280B"/>
    <w:rsid w:val="00A554BC"/>
    <w:rsid w:val="00A61FE1"/>
    <w:rsid w:val="00A64176"/>
    <w:rsid w:val="00A95A58"/>
    <w:rsid w:val="00AC548C"/>
    <w:rsid w:val="00B04E1A"/>
    <w:rsid w:val="00B07E86"/>
    <w:rsid w:val="00B35159"/>
    <w:rsid w:val="00B41C09"/>
    <w:rsid w:val="00B4220E"/>
    <w:rsid w:val="00B46B16"/>
    <w:rsid w:val="00B66BFE"/>
    <w:rsid w:val="00B85EFE"/>
    <w:rsid w:val="00BA4D07"/>
    <w:rsid w:val="00BA6B45"/>
    <w:rsid w:val="00BA73C5"/>
    <w:rsid w:val="00BB5CBE"/>
    <w:rsid w:val="00BD6CAC"/>
    <w:rsid w:val="00BE4427"/>
    <w:rsid w:val="00BF0AE0"/>
    <w:rsid w:val="00BF46A5"/>
    <w:rsid w:val="00BF494D"/>
    <w:rsid w:val="00C015D8"/>
    <w:rsid w:val="00C10EDF"/>
    <w:rsid w:val="00C125C4"/>
    <w:rsid w:val="00C3042F"/>
    <w:rsid w:val="00C3096A"/>
    <w:rsid w:val="00C31B0E"/>
    <w:rsid w:val="00C6002E"/>
    <w:rsid w:val="00C75415"/>
    <w:rsid w:val="00C9057C"/>
    <w:rsid w:val="00C93DCE"/>
    <w:rsid w:val="00CA46AB"/>
    <w:rsid w:val="00CB323B"/>
    <w:rsid w:val="00CB6C48"/>
    <w:rsid w:val="00CE1436"/>
    <w:rsid w:val="00D137B9"/>
    <w:rsid w:val="00D617C6"/>
    <w:rsid w:val="00D6439B"/>
    <w:rsid w:val="00D745A0"/>
    <w:rsid w:val="00D80811"/>
    <w:rsid w:val="00D83F2A"/>
    <w:rsid w:val="00D85BB1"/>
    <w:rsid w:val="00D94B4E"/>
    <w:rsid w:val="00DC3988"/>
    <w:rsid w:val="00DD2291"/>
    <w:rsid w:val="00DE1F5C"/>
    <w:rsid w:val="00DE60E4"/>
    <w:rsid w:val="00DE7701"/>
    <w:rsid w:val="00DF069B"/>
    <w:rsid w:val="00DF0CFD"/>
    <w:rsid w:val="00DF6031"/>
    <w:rsid w:val="00E019F8"/>
    <w:rsid w:val="00E02D07"/>
    <w:rsid w:val="00E04DB4"/>
    <w:rsid w:val="00E331CF"/>
    <w:rsid w:val="00E5619E"/>
    <w:rsid w:val="00E80494"/>
    <w:rsid w:val="00E874E3"/>
    <w:rsid w:val="00E93259"/>
    <w:rsid w:val="00E94E65"/>
    <w:rsid w:val="00E97C30"/>
    <w:rsid w:val="00EB012E"/>
    <w:rsid w:val="00EB2A18"/>
    <w:rsid w:val="00EB2B4D"/>
    <w:rsid w:val="00EB2DCE"/>
    <w:rsid w:val="00ED06D2"/>
    <w:rsid w:val="00EE7D46"/>
    <w:rsid w:val="00F02D1B"/>
    <w:rsid w:val="00F0744D"/>
    <w:rsid w:val="00F10217"/>
    <w:rsid w:val="00F166C5"/>
    <w:rsid w:val="00F20A06"/>
    <w:rsid w:val="00F24BFB"/>
    <w:rsid w:val="00F2630D"/>
    <w:rsid w:val="00F26BD9"/>
    <w:rsid w:val="00F4018E"/>
    <w:rsid w:val="00F4377D"/>
    <w:rsid w:val="00F43C4D"/>
    <w:rsid w:val="00F474BE"/>
    <w:rsid w:val="00F5377C"/>
    <w:rsid w:val="00F548CF"/>
    <w:rsid w:val="00F570DC"/>
    <w:rsid w:val="00F617D5"/>
    <w:rsid w:val="00F70F6A"/>
    <w:rsid w:val="00F82036"/>
    <w:rsid w:val="00FA0A3E"/>
    <w:rsid w:val="00FC22E5"/>
    <w:rsid w:val="00FC3DEB"/>
    <w:rsid w:val="00FD0BF4"/>
    <w:rsid w:val="00FE4DA1"/>
    <w:rsid w:val="00FF01F5"/>
    <w:rsid w:val="00FF70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EE8F2"/>
  <w15:chartTrackingRefBased/>
  <w15:docId w15:val="{245702CE-9CD2-4D4A-9C00-B460E758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2C9"/>
    <w:rPr>
      <w:kern w:val="0"/>
      <w:lang w:val="en-CA"/>
      <w14:ligatures w14:val="none"/>
    </w:rPr>
  </w:style>
  <w:style w:type="paragraph" w:styleId="Heading1">
    <w:name w:val="heading 1"/>
    <w:basedOn w:val="Normal"/>
    <w:next w:val="Normal"/>
    <w:link w:val="Heading1Char"/>
    <w:uiPriority w:val="9"/>
    <w:qFormat/>
    <w:rsid w:val="004B52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52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52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52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52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52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2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2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2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2C9"/>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4B52C9"/>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4B52C9"/>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4B52C9"/>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4B52C9"/>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4B52C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B52C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B52C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B52C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B5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2C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B52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2C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B52C9"/>
    <w:pPr>
      <w:spacing w:before="160"/>
      <w:jc w:val="center"/>
    </w:pPr>
    <w:rPr>
      <w:i/>
      <w:iCs/>
      <w:color w:val="404040" w:themeColor="text1" w:themeTint="BF"/>
    </w:rPr>
  </w:style>
  <w:style w:type="character" w:customStyle="1" w:styleId="QuoteChar">
    <w:name w:val="Quote Char"/>
    <w:basedOn w:val="DefaultParagraphFont"/>
    <w:link w:val="Quote"/>
    <w:uiPriority w:val="29"/>
    <w:rsid w:val="004B52C9"/>
    <w:rPr>
      <w:i/>
      <w:iCs/>
      <w:color w:val="404040" w:themeColor="text1" w:themeTint="BF"/>
      <w:lang w:val="en-GB"/>
    </w:rPr>
  </w:style>
  <w:style w:type="paragraph" w:styleId="ListParagraph">
    <w:name w:val="List Paragraph"/>
    <w:basedOn w:val="Normal"/>
    <w:uiPriority w:val="34"/>
    <w:qFormat/>
    <w:rsid w:val="004B52C9"/>
    <w:pPr>
      <w:ind w:left="720"/>
      <w:contextualSpacing/>
    </w:pPr>
  </w:style>
  <w:style w:type="character" w:styleId="IntenseEmphasis">
    <w:name w:val="Intense Emphasis"/>
    <w:basedOn w:val="DefaultParagraphFont"/>
    <w:uiPriority w:val="21"/>
    <w:qFormat/>
    <w:rsid w:val="004B52C9"/>
    <w:rPr>
      <w:i/>
      <w:iCs/>
      <w:color w:val="2F5496" w:themeColor="accent1" w:themeShade="BF"/>
    </w:rPr>
  </w:style>
  <w:style w:type="paragraph" w:styleId="IntenseQuote">
    <w:name w:val="Intense Quote"/>
    <w:basedOn w:val="Normal"/>
    <w:next w:val="Normal"/>
    <w:link w:val="IntenseQuoteChar"/>
    <w:uiPriority w:val="30"/>
    <w:qFormat/>
    <w:rsid w:val="004B5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52C9"/>
    <w:rPr>
      <w:i/>
      <w:iCs/>
      <w:color w:val="2F5496" w:themeColor="accent1" w:themeShade="BF"/>
      <w:lang w:val="en-GB"/>
    </w:rPr>
  </w:style>
  <w:style w:type="character" w:styleId="IntenseReference">
    <w:name w:val="Intense Reference"/>
    <w:basedOn w:val="DefaultParagraphFont"/>
    <w:uiPriority w:val="32"/>
    <w:qFormat/>
    <w:rsid w:val="004B52C9"/>
    <w:rPr>
      <w:b/>
      <w:bCs/>
      <w:smallCaps/>
      <w:color w:val="2F5496" w:themeColor="accent1" w:themeShade="BF"/>
      <w:spacing w:val="5"/>
    </w:rPr>
  </w:style>
  <w:style w:type="character" w:styleId="Hyperlink">
    <w:name w:val="Hyperlink"/>
    <w:basedOn w:val="DefaultParagraphFont"/>
    <w:uiPriority w:val="99"/>
    <w:unhideWhenUsed/>
    <w:rsid w:val="00836FFF"/>
    <w:rPr>
      <w:color w:val="0563C1" w:themeColor="hyperlink"/>
      <w:u w:val="single"/>
    </w:rPr>
  </w:style>
  <w:style w:type="character" w:styleId="UnresolvedMention">
    <w:name w:val="Unresolved Mention"/>
    <w:basedOn w:val="DefaultParagraphFont"/>
    <w:uiPriority w:val="99"/>
    <w:semiHidden/>
    <w:unhideWhenUsed/>
    <w:rsid w:val="00836FFF"/>
    <w:rPr>
      <w:color w:val="605E5C"/>
      <w:shd w:val="clear" w:color="auto" w:fill="E1DFDD"/>
    </w:rPr>
  </w:style>
  <w:style w:type="paragraph" w:styleId="Revision">
    <w:name w:val="Revision"/>
    <w:hidden/>
    <w:uiPriority w:val="99"/>
    <w:semiHidden/>
    <w:rsid w:val="00A61FE1"/>
    <w:pPr>
      <w:spacing w:after="0" w:line="240" w:lineRule="auto"/>
    </w:pPr>
    <w:rPr>
      <w:kern w:val="0"/>
      <w:lang w:val="en-CA"/>
      <w14:ligatures w14:val="none"/>
    </w:rPr>
  </w:style>
  <w:style w:type="character" w:styleId="FollowedHyperlink">
    <w:name w:val="FollowedHyperlink"/>
    <w:basedOn w:val="DefaultParagraphFont"/>
    <w:uiPriority w:val="99"/>
    <w:semiHidden/>
    <w:unhideWhenUsed/>
    <w:rsid w:val="00725632"/>
    <w:rPr>
      <w:color w:val="954F72" w:themeColor="followedHyperlink"/>
      <w:u w:val="single"/>
    </w:rPr>
  </w:style>
  <w:style w:type="character" w:styleId="CommentReference">
    <w:name w:val="annotation reference"/>
    <w:basedOn w:val="DefaultParagraphFont"/>
    <w:uiPriority w:val="99"/>
    <w:semiHidden/>
    <w:unhideWhenUsed/>
    <w:rsid w:val="008754A2"/>
    <w:rPr>
      <w:sz w:val="16"/>
      <w:szCs w:val="16"/>
    </w:rPr>
  </w:style>
  <w:style w:type="paragraph" w:styleId="CommentText">
    <w:name w:val="annotation text"/>
    <w:basedOn w:val="Normal"/>
    <w:link w:val="CommentTextChar"/>
    <w:uiPriority w:val="99"/>
    <w:unhideWhenUsed/>
    <w:rsid w:val="008754A2"/>
    <w:pPr>
      <w:spacing w:line="240" w:lineRule="auto"/>
    </w:pPr>
    <w:rPr>
      <w:sz w:val="20"/>
      <w:szCs w:val="20"/>
    </w:rPr>
  </w:style>
  <w:style w:type="character" w:customStyle="1" w:styleId="CommentTextChar">
    <w:name w:val="Comment Text Char"/>
    <w:basedOn w:val="DefaultParagraphFont"/>
    <w:link w:val="CommentText"/>
    <w:uiPriority w:val="99"/>
    <w:rsid w:val="008754A2"/>
    <w:rPr>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8754A2"/>
    <w:rPr>
      <w:b/>
      <w:bCs/>
    </w:rPr>
  </w:style>
  <w:style w:type="character" w:customStyle="1" w:styleId="CommentSubjectChar">
    <w:name w:val="Comment Subject Char"/>
    <w:basedOn w:val="CommentTextChar"/>
    <w:link w:val="CommentSubject"/>
    <w:uiPriority w:val="99"/>
    <w:semiHidden/>
    <w:rsid w:val="008754A2"/>
    <w:rPr>
      <w:b/>
      <w:bCs/>
      <w:kern w:val="0"/>
      <w:sz w:val="20"/>
      <w:szCs w:val="20"/>
      <w:lang w:val="en-CA"/>
      <w14:ligatures w14:val="none"/>
    </w:rPr>
  </w:style>
  <w:style w:type="paragraph" w:customStyle="1" w:styleId="Heading1Numeral">
    <w:name w:val="Heading 1 + Numeral"/>
    <w:basedOn w:val="Heading1"/>
    <w:next w:val="Normal"/>
    <w:link w:val="Heading1NumeralChar"/>
    <w:autoRedefine/>
    <w:qFormat/>
    <w:rsid w:val="002E4B06"/>
    <w:pPr>
      <w:tabs>
        <w:tab w:val="left" w:pos="540"/>
      </w:tabs>
      <w:spacing w:before="120" w:after="180" w:line="240" w:lineRule="auto"/>
    </w:pPr>
    <w:rPr>
      <w:rFonts w:ascii="Helvetica" w:hAnsi="Helvetica" w:cs="Helvetica"/>
      <w:b/>
      <w:bCs/>
      <w:color w:val="4472C4" w:themeColor="accent1"/>
      <w:sz w:val="32"/>
      <w:szCs w:val="32"/>
      <w:lang w:val="en-GB"/>
    </w:rPr>
  </w:style>
  <w:style w:type="character" w:customStyle="1" w:styleId="Heading1NumeralChar">
    <w:name w:val="Heading 1 + Numeral Char"/>
    <w:basedOn w:val="Heading1Char"/>
    <w:link w:val="Heading1Numeral"/>
    <w:rsid w:val="002E4B06"/>
    <w:rPr>
      <w:rFonts w:ascii="Helvetica" w:eastAsiaTheme="majorEastAsia" w:hAnsi="Helvetica" w:cs="Helvetica"/>
      <w:b/>
      <w:bCs/>
      <w:color w:val="4472C4" w:themeColor="accent1"/>
      <w:kern w:val="0"/>
      <w:sz w:val="32"/>
      <w:szCs w:val="32"/>
      <w:lang w:val="en-GB"/>
      <w14:ligatures w14:val="none"/>
    </w:rPr>
  </w:style>
  <w:style w:type="paragraph" w:customStyle="1" w:styleId="BodyA">
    <w:name w:val="Body A"/>
    <w:rsid w:val="002E4B06"/>
    <w:pPr>
      <w:pBdr>
        <w:top w:val="nil"/>
        <w:left w:val="nil"/>
        <w:bottom w:val="nil"/>
        <w:right w:val="nil"/>
        <w:between w:val="nil"/>
        <w:bar w:val="nil"/>
      </w:pBdr>
      <w:spacing w:after="0" w:line="240" w:lineRule="auto"/>
      <w:jc w:val="both"/>
    </w:pPr>
    <w:rPr>
      <w:rFonts w:ascii="Calibri" w:eastAsia="Calibri" w:hAnsi="Calibri" w:cs="Calibri"/>
      <w:color w:val="000000"/>
      <w:kern w:val="0"/>
      <w:sz w:val="24"/>
      <w:szCs w:val="24"/>
      <w:u w:color="000000"/>
      <w:bdr w:val="nil"/>
      <w:lang w:val="es-ES_tradnl" w:eastAsia="en-GB"/>
      <w14:ligatures w14:val="none"/>
    </w:rPr>
  </w:style>
  <w:style w:type="paragraph" w:styleId="Header">
    <w:name w:val="header"/>
    <w:basedOn w:val="Normal"/>
    <w:link w:val="HeaderChar"/>
    <w:uiPriority w:val="99"/>
    <w:unhideWhenUsed/>
    <w:rsid w:val="002E4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B06"/>
    <w:rPr>
      <w:kern w:val="0"/>
      <w:lang w:val="en-CA"/>
      <w14:ligatures w14:val="none"/>
    </w:rPr>
  </w:style>
  <w:style w:type="paragraph" w:styleId="Footer">
    <w:name w:val="footer"/>
    <w:basedOn w:val="Normal"/>
    <w:link w:val="FooterChar"/>
    <w:uiPriority w:val="99"/>
    <w:unhideWhenUsed/>
    <w:rsid w:val="002E4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B06"/>
    <w:rPr>
      <w:kern w:val="0"/>
      <w:lang w:val="en-CA"/>
      <w14:ligatures w14:val="none"/>
    </w:rPr>
  </w:style>
  <w:style w:type="character" w:styleId="Emphasis">
    <w:name w:val="Emphasis"/>
    <w:basedOn w:val="DefaultParagraphFont"/>
    <w:uiPriority w:val="20"/>
    <w:qFormat/>
    <w:rsid w:val="008A70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64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undfornature@crossboundary.com"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73FED21584E64FB38C81F0DE1DA350" ma:contentTypeVersion="15" ma:contentTypeDescription="Create a new document." ma:contentTypeScope="" ma:versionID="f5a3311af372b05975fe4748349609df">
  <xsd:schema xmlns:xsd="http://www.w3.org/2001/XMLSchema" xmlns:xs="http://www.w3.org/2001/XMLSchema" xmlns:p="http://schemas.microsoft.com/office/2006/metadata/properties" xmlns:ns2="872e1baf-19cc-45aa-b7a3-3fb70c4c1745" xmlns:ns3="87c828f0-ff8c-44d1-8633-0a455a7243d5" targetNamespace="http://schemas.microsoft.com/office/2006/metadata/properties" ma:root="true" ma:fieldsID="4cac02a70933ae068f93c5d70900c627" ns2:_="" ns3:_="">
    <xsd:import namespace="872e1baf-19cc-45aa-b7a3-3fb70c4c1745"/>
    <xsd:import namespace="87c828f0-ff8c-44d1-8633-0a455a7243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e1baf-19cc-45aa-b7a3-3fb70c4c1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64ad3f-8f12-4296-9a36-676e4a17d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c828f0-ff8c-44d1-8633-0a455a7243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53ef6c-e660-45f7-8cbf-e5d786af7ca7}" ma:internalName="TaxCatchAll" ma:readOnly="false" ma:showField="CatchAllData" ma:web="87c828f0-ff8c-44d1-8633-0a455a7243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2e1baf-19cc-45aa-b7a3-3fb70c4c1745">
      <Terms xmlns="http://schemas.microsoft.com/office/infopath/2007/PartnerControls"/>
    </lcf76f155ced4ddcb4097134ff3c332f>
    <TaxCatchAll xmlns="87c828f0-ff8c-44d1-8633-0a455a7243d5" xsi:nil="true"/>
    <SharedWithUsers xmlns="87c828f0-ff8c-44d1-8633-0a455a7243d5">
      <UserInfo>
        <DisplayName>Jake Howard</DisplayName>
        <AccountId>15</AccountId>
        <AccountType/>
      </UserInfo>
      <UserInfo>
        <DisplayName>Mark Welch</DisplayName>
        <AccountId>14</AccountId>
        <AccountType/>
      </UserInfo>
      <UserInfo>
        <DisplayName>Kim Raath</DisplayName>
        <AccountId>19</AccountId>
        <AccountType/>
      </UserInfo>
      <UserInfo>
        <DisplayName>Scobie Mackay</DisplayName>
        <AccountId>13</AccountId>
        <AccountType/>
      </UserInfo>
      <UserInfo>
        <DisplayName>Arnaud Dore</DisplayName>
        <AccountId>22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99685-37AF-490E-A720-65F0DC0665EB}">
  <ds:schemaRefs>
    <ds:schemaRef ds:uri="http://schemas.openxmlformats.org/officeDocument/2006/bibliography"/>
  </ds:schemaRefs>
</ds:datastoreItem>
</file>

<file path=customXml/itemProps2.xml><?xml version="1.0" encoding="utf-8"?>
<ds:datastoreItem xmlns:ds="http://schemas.openxmlformats.org/officeDocument/2006/customXml" ds:itemID="{BFA4C407-96E1-4FD9-912F-54FCC1629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e1baf-19cc-45aa-b7a3-3fb70c4c1745"/>
    <ds:schemaRef ds:uri="87c828f0-ff8c-44d1-8633-0a455a724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F9D50-DDAC-4307-8A52-B501F15E6C2D}">
  <ds:schemaRefs>
    <ds:schemaRef ds:uri="http://schemas.microsoft.com/office/2006/metadata/properties"/>
    <ds:schemaRef ds:uri="http://schemas.microsoft.com/office/infopath/2007/PartnerControls"/>
    <ds:schemaRef ds:uri="872e1baf-19cc-45aa-b7a3-3fb70c4c1745"/>
    <ds:schemaRef ds:uri="87c828f0-ff8c-44d1-8633-0a455a7243d5"/>
  </ds:schemaRefs>
</ds:datastoreItem>
</file>

<file path=customXml/itemProps4.xml><?xml version="1.0" encoding="utf-8"?>
<ds:datastoreItem xmlns:ds="http://schemas.openxmlformats.org/officeDocument/2006/customXml" ds:itemID="{E4899332-DC83-4AB4-BA05-3272A0EBC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Links>
    <vt:vector size="12" baseType="variant">
      <vt:variant>
        <vt:i4>6750301</vt:i4>
      </vt:variant>
      <vt:variant>
        <vt:i4>15</vt:i4>
      </vt:variant>
      <vt:variant>
        <vt:i4>0</vt:i4>
      </vt:variant>
      <vt:variant>
        <vt:i4>5</vt:i4>
      </vt:variant>
      <vt:variant>
        <vt:lpwstr>mailto:fundfornature@crossboundary.com</vt:lpwstr>
      </vt:variant>
      <vt:variant>
        <vt:lpwstr/>
      </vt:variant>
      <vt:variant>
        <vt:i4>6750283</vt:i4>
      </vt:variant>
      <vt:variant>
        <vt:i4>12</vt:i4>
      </vt:variant>
      <vt:variant>
        <vt:i4>0</vt:i4>
      </vt:variant>
      <vt:variant>
        <vt:i4>5</vt:i4>
      </vt:variant>
      <vt:variant>
        <vt:lpwstr>mailto:info@imperativeinc.com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Scobie Mackay</dc:creator>
  <cp:keywords/>
  <dc:description/>
  <cp:lastModifiedBy>Lisa Kahuthu</cp:lastModifiedBy>
  <cp:revision>4</cp:revision>
  <dcterms:created xsi:type="dcterms:W3CDTF">2024-07-31T09:21:00Z</dcterms:created>
  <dcterms:modified xsi:type="dcterms:W3CDTF">2024-07-31T09:25:00Z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2024-03-27T19:59:29Z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e8b86620-4d9e-4c20-8a72-309989840f5b</vt:lpwstr>
  </property>
  <property fmtid="{D5CDD505-2E9C-101B-9397-08002B2CF9AE}" pid="7" name="MSIP_Label_defa4170-0d19-0005-0004-bc88714345d2_ActionId">
    <vt:lpwstr>42d0ad17-680e-4311-8bc7-f04eeb5a5d3c</vt:lpwstr>
  </property>
  <property fmtid="{D5CDD505-2E9C-101B-9397-08002B2CF9AE}" pid="8" name="MSIP_Label_defa4170-0d19-0005-0004-bc88714345d2_ContentBits">
    <vt:lpwstr>0</vt:lpwstr>
  </property>
  <property fmtid="{D5CDD505-2E9C-101B-9397-08002B2CF9AE}" pid="9" name="ContentTypeId">
    <vt:lpwstr>0x0101009E73FED21584E64FB38C81F0DE1DA350</vt:lpwstr>
  </property>
  <property fmtid="{D5CDD505-2E9C-101B-9397-08002B2CF9AE}" pid="10" name="MediaServiceImageTags">
    <vt:lpwstr/>
  </property>
</Properties>
</file>