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12946"/>
        <w:tblW w:w="3857" w:type="pct"/>
        <w:tblLook w:val="04A0" w:firstRow="1" w:lastRow="0" w:firstColumn="1" w:lastColumn="0" w:noHBand="0" w:noVBand="1"/>
      </w:tblPr>
      <w:tblGrid>
        <w:gridCol w:w="7780"/>
      </w:tblGrid>
      <w:tr w:rsidR="00030E63" w:rsidRPr="002F0D88" w14:paraId="4BCE6E12" w14:textId="77777777" w:rsidTr="00030E63">
        <w:tc>
          <w:tcPr>
            <w:tcW w:w="7780" w:type="dxa"/>
            <w:tcMar>
              <w:top w:w="216" w:type="dxa"/>
              <w:left w:w="115" w:type="dxa"/>
              <w:bottom w:w="216" w:type="dxa"/>
              <w:right w:w="115" w:type="dxa"/>
            </w:tcMar>
          </w:tcPr>
          <w:p w14:paraId="04C6704A" w14:textId="77777777" w:rsidR="00030E63" w:rsidRPr="002F0D88" w:rsidRDefault="00030E63" w:rsidP="00030E63">
            <w:pPr>
              <w:pStyle w:val="NoSpacing"/>
              <w:jc w:val="right"/>
              <w:rPr>
                <w:rFonts w:ascii="Helvetica" w:hAnsi="Helvetica"/>
                <w:color w:val="263D7B" w:themeColor="accent1"/>
                <w:sz w:val="28"/>
                <w:szCs w:val="28"/>
              </w:rPr>
            </w:pPr>
            <w:r>
              <w:rPr>
                <w:rFonts w:ascii="Helvetica" w:hAnsi="Helvetica"/>
                <w:color w:val="263D7B" w:themeColor="accent1"/>
              </w:rPr>
              <w:t>January 2024</w:t>
            </w:r>
          </w:p>
        </w:tc>
      </w:tr>
      <w:tr w:rsidR="00030E63" w:rsidRPr="002F0D88" w14:paraId="3CD0B50A" w14:textId="77777777" w:rsidTr="00030E63">
        <w:tc>
          <w:tcPr>
            <w:tcW w:w="7780" w:type="dxa"/>
            <w:tcMar>
              <w:top w:w="216" w:type="dxa"/>
              <w:left w:w="115" w:type="dxa"/>
              <w:bottom w:w="216" w:type="dxa"/>
              <w:right w:w="115" w:type="dxa"/>
            </w:tcMar>
          </w:tcPr>
          <w:p w14:paraId="4961824E" w14:textId="77777777" w:rsidR="00030E63" w:rsidRPr="002F0D88" w:rsidRDefault="00030E63" w:rsidP="00030E63">
            <w:pPr>
              <w:pStyle w:val="NoSpacing"/>
              <w:rPr>
                <w:rFonts w:ascii="Helvetica" w:hAnsi="Helvetica"/>
                <w:color w:val="263D7B" w:themeColor="accent1"/>
                <w:sz w:val="28"/>
                <w:szCs w:val="28"/>
              </w:rPr>
            </w:pPr>
          </w:p>
        </w:tc>
      </w:tr>
    </w:tbl>
    <w:sdt>
      <w:sdtPr>
        <w:id w:val="1254712822"/>
        <w:docPartObj>
          <w:docPartGallery w:val="Cover Pages"/>
          <w:docPartUnique/>
        </w:docPartObj>
      </w:sdtPr>
      <w:sdtEndPr>
        <w:rPr>
          <w:rFonts w:ascii="Helvetica" w:hAnsi="Helvetica" w:cs="Helvetica"/>
          <w:b/>
          <w:bCs/>
          <w:sz w:val="28"/>
          <w:szCs w:val="28"/>
        </w:rPr>
      </w:sdtEndPr>
      <w:sdtContent>
        <w:p w14:paraId="4E53C04E" w14:textId="393E4836" w:rsidR="00B028DF" w:rsidRDefault="00B028DF"/>
        <w:tbl>
          <w:tblPr>
            <w:tblpPr w:leftFromText="187" w:rightFromText="187" w:vertAnchor="page" w:horzAnchor="margin" w:tblpXSpec="center" w:tblpY="1604"/>
            <w:tblW w:w="3519" w:type="pct"/>
            <w:tblCellMar>
              <w:left w:w="144" w:type="dxa"/>
              <w:right w:w="115" w:type="dxa"/>
            </w:tblCellMar>
            <w:tblLook w:val="04A0" w:firstRow="1" w:lastRow="0" w:firstColumn="1" w:lastColumn="0" w:noHBand="0" w:noVBand="1"/>
          </w:tblPr>
          <w:tblGrid>
            <w:gridCol w:w="7099"/>
          </w:tblGrid>
          <w:tr w:rsidR="0095289D" w:rsidRPr="00610268" w14:paraId="06DA6D0E" w14:textId="77777777" w:rsidTr="009810E3">
            <w:trPr>
              <w:trHeight w:val="27"/>
            </w:trPr>
            <w:tc>
              <w:tcPr>
                <w:tcW w:w="7099" w:type="dxa"/>
                <w:tcBorders>
                  <w:top w:val="single" w:sz="12" w:space="0" w:color="002060"/>
                </w:tcBorders>
                <w:tcMar>
                  <w:top w:w="216" w:type="dxa"/>
                  <w:left w:w="115" w:type="dxa"/>
                  <w:bottom w:w="216" w:type="dxa"/>
                  <w:right w:w="115" w:type="dxa"/>
                </w:tcMar>
              </w:tcPr>
              <w:p w14:paraId="1082D963" w14:textId="77777777" w:rsidR="0095289D" w:rsidRPr="009A1A7A" w:rsidRDefault="0095289D" w:rsidP="0095289D">
                <w:pPr>
                  <w:pStyle w:val="NoSpacing"/>
                  <w:rPr>
                    <w:rFonts w:ascii="Helvetica" w:eastAsiaTheme="majorEastAsia" w:hAnsi="Helvetica" w:cstheme="majorBidi"/>
                    <w:color w:val="263D7B" w:themeColor="accent1"/>
                    <w:sz w:val="70"/>
                    <w:szCs w:val="70"/>
                  </w:rPr>
                </w:pPr>
                <w:r w:rsidRPr="00F157F2">
                  <w:rPr>
                    <w:rFonts w:ascii="Helvetica Neue" w:hAnsi="Helvetica Neue"/>
                    <w:noProof/>
                  </w:rPr>
                  <w:drawing>
                    <wp:anchor distT="0" distB="0" distL="114300" distR="114300" simplePos="0" relativeHeight="251659264" behindDoc="0" locked="0" layoutInCell="1" allowOverlap="1" wp14:anchorId="5E465CCB" wp14:editId="4C62B82E">
                      <wp:simplePos x="0" y="0"/>
                      <wp:positionH relativeFrom="margin">
                        <wp:posOffset>0</wp:posOffset>
                      </wp:positionH>
                      <wp:positionV relativeFrom="paragraph">
                        <wp:posOffset>19907</wp:posOffset>
                      </wp:positionV>
                      <wp:extent cx="3488244" cy="868222"/>
                      <wp:effectExtent l="0" t="0" r="0" b="8255"/>
                      <wp:wrapSquare wrapText="bothSides"/>
                      <wp:docPr id="421771020" name="Picture 4217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88244" cy="868222"/>
                              </a:xfrm>
                              <a:prstGeom prst="rect">
                                <a:avLst/>
                              </a:prstGeom>
                            </pic:spPr>
                          </pic:pic>
                        </a:graphicData>
                      </a:graphic>
                      <wp14:sizeRelH relativeFrom="page">
                        <wp14:pctWidth>0</wp14:pctWidth>
                      </wp14:sizeRelH>
                      <wp14:sizeRelV relativeFrom="page">
                        <wp14:pctHeight>0</wp14:pctHeight>
                      </wp14:sizeRelV>
                    </wp:anchor>
                  </w:drawing>
                </w:r>
              </w:p>
            </w:tc>
          </w:tr>
          <w:tr w:rsidR="0095289D" w:rsidRPr="00610268" w14:paraId="19F3C947" w14:textId="77777777" w:rsidTr="009810E3">
            <w:trPr>
              <w:trHeight w:val="27"/>
            </w:trPr>
            <w:tc>
              <w:tcPr>
                <w:tcW w:w="7099" w:type="dxa"/>
                <w:tcMar>
                  <w:top w:w="216" w:type="dxa"/>
                  <w:left w:w="115" w:type="dxa"/>
                  <w:bottom w:w="216" w:type="dxa"/>
                  <w:right w:w="115" w:type="dxa"/>
                </w:tcMar>
              </w:tcPr>
              <w:p w14:paraId="04966D82" w14:textId="77777777" w:rsidR="0095289D" w:rsidRPr="009A1A7A" w:rsidRDefault="0095289D" w:rsidP="0095289D">
                <w:pPr>
                  <w:pStyle w:val="NoSpacing"/>
                  <w:rPr>
                    <w:rFonts w:ascii="Helvetica" w:hAnsi="Helvetica"/>
                    <w:color w:val="1C2D5B" w:themeColor="accent1" w:themeShade="BF"/>
                    <w:sz w:val="70"/>
                    <w:szCs w:val="70"/>
                  </w:rPr>
                </w:pPr>
                <w:r w:rsidRPr="009A1A7A">
                  <w:rPr>
                    <w:rFonts w:ascii="Helvetica" w:eastAsiaTheme="majorEastAsia" w:hAnsi="Helvetica" w:cstheme="majorBidi"/>
                    <w:color w:val="263D7B" w:themeColor="accent1"/>
                    <w:sz w:val="70"/>
                    <w:szCs w:val="70"/>
                  </w:rPr>
                  <w:t>Template Term Sheet</w:t>
                </w:r>
              </w:p>
            </w:tc>
          </w:tr>
          <w:tr w:rsidR="0095289D" w:rsidRPr="00610268" w14:paraId="3FBEECE8" w14:textId="77777777" w:rsidTr="009810E3">
            <w:trPr>
              <w:trHeight w:val="27"/>
            </w:trPr>
            <w:sdt>
              <w:sdtPr>
                <w:rPr>
                  <w:rFonts w:ascii="Helvetica" w:hAnsi="Helvetica"/>
                  <w:color w:val="1C2D5B" w:themeColor="accent1" w:themeShade="BF"/>
                </w:rPr>
                <w:alias w:val="Subtitle"/>
                <w:id w:val="13406923"/>
                <w:placeholder>
                  <w:docPart w:val="B3391A08602B4CB0AED6D2E06DFD62DB"/>
                </w:placeholder>
                <w:dataBinding w:prefixMappings="xmlns:ns0='http://schemas.openxmlformats.org/package/2006/metadata/core-properties' xmlns:ns1='http://purl.org/dc/elements/1.1/'" w:xpath="/ns0:coreProperties[1]/ns1:subject[1]" w:storeItemID="{6C3C8BC8-F283-45AE-878A-BAB7291924A1}"/>
                <w:text/>
              </w:sdtPr>
              <w:sdtContent>
                <w:tc>
                  <w:tcPr>
                    <w:tcW w:w="7099" w:type="dxa"/>
                    <w:tcBorders>
                      <w:bottom w:val="single" w:sz="12" w:space="0" w:color="002060"/>
                    </w:tcBorders>
                    <w:tcMar>
                      <w:top w:w="216" w:type="dxa"/>
                      <w:left w:w="115" w:type="dxa"/>
                      <w:bottom w:w="216" w:type="dxa"/>
                      <w:right w:w="115" w:type="dxa"/>
                    </w:tcMar>
                  </w:tcPr>
                  <w:p w14:paraId="387D7359" w14:textId="4CF40818" w:rsidR="0095289D" w:rsidRPr="00610268" w:rsidRDefault="00BD7781" w:rsidP="0095289D">
                    <w:pPr>
                      <w:pStyle w:val="NoSpacing"/>
                      <w:rPr>
                        <w:rFonts w:ascii="Helvetica" w:hAnsi="Helvetica"/>
                        <w:color w:val="1C2D5B" w:themeColor="accent1" w:themeShade="BF"/>
                      </w:rPr>
                    </w:pPr>
                    <w:r w:rsidRPr="00DB2DB1">
                      <w:rPr>
                        <w:rFonts w:ascii="Helvetica" w:hAnsi="Helvetica"/>
                        <w:color w:val="1C2D5B" w:themeColor="accent1" w:themeShade="BF"/>
                      </w:rPr>
                      <w:t xml:space="preserve"> </w:t>
                    </w:r>
                    <w:r w:rsidRPr="00DB2DB1">
                      <w:rPr>
                        <w:rFonts w:ascii="Helvetica" w:hAnsi="Helvetica"/>
                        <w:color w:val="1C2D5B" w:themeColor="accent1" w:themeShade="BF"/>
                      </w:rPr>
                      <w:t xml:space="preserve">Purchase and Sale Agreement - </w:t>
                    </w:r>
                    <w:r>
                      <w:rPr>
                        <w:rFonts w:ascii="Helvetica" w:hAnsi="Helvetica"/>
                        <w:color w:val="1C2D5B" w:themeColor="accent1" w:themeShade="BF"/>
                      </w:rPr>
                      <w:t>Share</w:t>
                    </w:r>
                    <w:r w:rsidRPr="00DB2DB1">
                      <w:rPr>
                        <w:rFonts w:ascii="Helvetica" w:hAnsi="Helvetica"/>
                        <w:color w:val="1C2D5B" w:themeColor="accent1" w:themeShade="BF"/>
                      </w:rPr>
                      <w:t xml:space="preserve"> </w:t>
                    </w:r>
                    <w:r>
                      <w:rPr>
                        <w:rFonts w:ascii="Helvetica" w:hAnsi="Helvetica"/>
                        <w:color w:val="1C2D5B" w:themeColor="accent1" w:themeShade="BF"/>
                      </w:rPr>
                      <w:t>Purchase</w:t>
                    </w:r>
                    <w:r w:rsidRPr="00610268">
                      <w:rPr>
                        <w:rFonts w:ascii="Helvetica" w:hAnsi="Helvetica"/>
                        <w:color w:val="1C2D5B" w:themeColor="accent1" w:themeShade="BF"/>
                      </w:rPr>
                      <w:t xml:space="preserve"> </w:t>
                    </w:r>
                  </w:p>
                </w:tc>
              </w:sdtContent>
            </w:sdt>
          </w:tr>
          <w:tr w:rsidR="0095289D" w:rsidRPr="00610268" w14:paraId="797D7D8C" w14:textId="77777777" w:rsidTr="009810E3">
            <w:trPr>
              <w:trHeight w:val="27"/>
            </w:trPr>
            <w:tc>
              <w:tcPr>
                <w:tcW w:w="7099" w:type="dxa"/>
                <w:tcMar>
                  <w:top w:w="216" w:type="dxa"/>
                  <w:left w:w="115" w:type="dxa"/>
                  <w:bottom w:w="216" w:type="dxa"/>
                  <w:right w:w="115" w:type="dxa"/>
                </w:tcMar>
              </w:tcPr>
              <w:p w14:paraId="1A935660" w14:textId="77777777" w:rsidR="0095289D" w:rsidRDefault="0095289D" w:rsidP="0095289D">
                <w:pPr>
                  <w:pStyle w:val="NoSpacing"/>
                  <w:rPr>
                    <w:rFonts w:ascii="Helvetica" w:hAnsi="Helvetica"/>
                    <w:color w:val="1C2D5B" w:themeColor="accent1" w:themeShade="BF"/>
                    <w:sz w:val="20"/>
                    <w:szCs w:val="20"/>
                  </w:rPr>
                </w:pPr>
              </w:p>
              <w:p w14:paraId="21656F67" w14:textId="77777777" w:rsidR="0095289D" w:rsidRDefault="0095289D" w:rsidP="0095289D">
                <w:pPr>
                  <w:pStyle w:val="NoSpacing"/>
                  <w:rPr>
                    <w:rFonts w:ascii="Helvetica" w:hAnsi="Helvetica"/>
                    <w:color w:val="1C2D5B" w:themeColor="accent1" w:themeShade="BF"/>
                    <w:sz w:val="20"/>
                    <w:szCs w:val="20"/>
                  </w:rPr>
                </w:pPr>
              </w:p>
              <w:p w14:paraId="4B6F83AE" w14:textId="77777777" w:rsidR="0095289D" w:rsidRDefault="0095289D" w:rsidP="0095289D">
                <w:pPr>
                  <w:pStyle w:val="NoSpacing"/>
                  <w:rPr>
                    <w:rFonts w:ascii="Helvetica" w:hAnsi="Helvetica"/>
                    <w:color w:val="1C2D5B" w:themeColor="accent1" w:themeShade="BF"/>
                    <w:sz w:val="20"/>
                    <w:szCs w:val="20"/>
                  </w:rPr>
                </w:pPr>
              </w:p>
              <w:p w14:paraId="101B8C12" w14:textId="77777777" w:rsidR="0095289D" w:rsidRDefault="0095289D" w:rsidP="0095289D">
                <w:pPr>
                  <w:pStyle w:val="NoSpacing"/>
                  <w:rPr>
                    <w:rFonts w:ascii="Helvetica" w:hAnsi="Helvetica"/>
                    <w:color w:val="1C2D5B" w:themeColor="accent1" w:themeShade="BF"/>
                    <w:sz w:val="20"/>
                    <w:szCs w:val="20"/>
                  </w:rPr>
                </w:pPr>
              </w:p>
              <w:p w14:paraId="0BD94A8F" w14:textId="77777777" w:rsidR="0095289D" w:rsidRDefault="0095289D" w:rsidP="0095289D">
                <w:pPr>
                  <w:pStyle w:val="NoSpacing"/>
                  <w:spacing w:after="120"/>
                  <w:rPr>
                    <w:rFonts w:ascii="Helvetica" w:hAnsi="Helvetica"/>
                    <w:color w:val="1C2D5B" w:themeColor="accent1" w:themeShade="BF"/>
                    <w:sz w:val="20"/>
                    <w:szCs w:val="20"/>
                  </w:rPr>
                </w:pPr>
                <w:r w:rsidRPr="00E32438">
                  <w:rPr>
                    <w:rFonts w:ascii="Helvetica" w:hAnsi="Helvetica"/>
                    <w:color w:val="1C2D5B" w:themeColor="accent1" w:themeShade="BF"/>
                    <w:sz w:val="20"/>
                    <w:szCs w:val="20"/>
                  </w:rPr>
                  <w:t xml:space="preserve">This term sheet is published as part of the </w:t>
                </w:r>
                <w:proofErr w:type="gramStart"/>
                <w:r w:rsidRPr="00E32438">
                  <w:rPr>
                    <w:rFonts w:ascii="Helvetica" w:hAnsi="Helvetica"/>
                    <w:color w:val="1C2D5B" w:themeColor="accent1" w:themeShade="BF"/>
                    <w:sz w:val="20"/>
                    <w:szCs w:val="20"/>
                  </w:rPr>
                  <w:t>Open Source</w:t>
                </w:r>
                <w:proofErr w:type="gramEnd"/>
                <w:r w:rsidRPr="00E32438">
                  <w:rPr>
                    <w:rFonts w:ascii="Helvetica" w:hAnsi="Helvetica"/>
                    <w:color w:val="1C2D5B" w:themeColor="accent1" w:themeShade="BF"/>
                    <w:sz w:val="20"/>
                    <w:szCs w:val="20"/>
                  </w:rPr>
                  <w:t xml:space="preserve"> project by CrossBoundary Access, funded by Shell Foundation.</w:t>
                </w:r>
                <w:r>
                  <w:rPr>
                    <w:rFonts w:ascii="Helvetica" w:hAnsi="Helvetica"/>
                    <w:color w:val="1C2D5B" w:themeColor="accent1" w:themeShade="BF"/>
                    <w:sz w:val="20"/>
                    <w:szCs w:val="20"/>
                  </w:rPr>
                  <w:t xml:space="preserve"> This is an initiative to share the project financing tools used to structure and finance over $80m of mini-grid projects in Africa. </w:t>
                </w:r>
              </w:p>
              <w:p w14:paraId="2A0E1662" w14:textId="77777777" w:rsidR="0095289D" w:rsidRPr="00E32438" w:rsidRDefault="0095289D" w:rsidP="0095289D">
                <w:pPr>
                  <w:pStyle w:val="NoSpacing"/>
                  <w:spacing w:after="120"/>
                  <w:rPr>
                    <w:rFonts w:ascii="Helvetica" w:hAnsi="Helvetica"/>
                    <w:color w:val="1C2D5B" w:themeColor="accent1" w:themeShade="BF"/>
                    <w:sz w:val="20"/>
                    <w:szCs w:val="20"/>
                  </w:rPr>
                </w:pPr>
                <w:r>
                  <w:rPr>
                    <w:rFonts w:ascii="Helvetica" w:hAnsi="Helvetica"/>
                    <w:color w:val="1C2D5B" w:themeColor="accent1" w:themeShade="BF"/>
                    <w:sz w:val="20"/>
                    <w:szCs w:val="20"/>
                  </w:rPr>
                  <w:t xml:space="preserve">Visit the </w:t>
                </w:r>
                <w:hyperlink r:id="rId12" w:history="1">
                  <w:r w:rsidRPr="006C50CD">
                    <w:rPr>
                      <w:rStyle w:val="Hyperlink"/>
                      <w:rFonts w:ascii="Helvetica" w:hAnsi="Helvetica"/>
                      <w:sz w:val="20"/>
                      <w:szCs w:val="20"/>
                    </w:rPr>
                    <w:t>CrossBoundary Access Open Source page</w:t>
                  </w:r>
                </w:hyperlink>
                <w:r>
                  <w:rPr>
                    <w:rFonts w:ascii="Helvetica" w:hAnsi="Helvetica"/>
                    <w:color w:val="1C2D5B" w:themeColor="accent1" w:themeShade="BF"/>
                    <w:sz w:val="20"/>
                    <w:szCs w:val="20"/>
                  </w:rPr>
                  <w:t xml:space="preserve"> for more resources.</w:t>
                </w:r>
              </w:p>
            </w:tc>
          </w:tr>
        </w:tbl>
        <w:p w14:paraId="01D11D0A" w14:textId="112AFD26" w:rsidR="00B028DF" w:rsidRDefault="00B028DF">
          <w:pPr>
            <w:jc w:val="left"/>
            <w:rPr>
              <w:rFonts w:ascii="Helvetica" w:hAnsi="Helvetica" w:cs="Helvetica"/>
              <w:b/>
              <w:bCs/>
              <w:sz w:val="28"/>
              <w:szCs w:val="28"/>
            </w:rPr>
          </w:pPr>
          <w:r>
            <w:rPr>
              <w:rFonts w:ascii="Helvetica" w:hAnsi="Helvetica" w:cs="Helvetica"/>
              <w:b/>
              <w:bCs/>
              <w:sz w:val="28"/>
              <w:szCs w:val="28"/>
            </w:rPr>
            <w:br w:type="page"/>
          </w:r>
        </w:p>
      </w:sdtContent>
    </w:sdt>
    <w:p w14:paraId="5737A988" w14:textId="707CE103" w:rsidR="00FB3B80" w:rsidRPr="007B162C" w:rsidRDefault="00FB3B80" w:rsidP="00810AAC">
      <w:pPr>
        <w:spacing w:before="120"/>
        <w:ind w:firstLine="720"/>
        <w:jc w:val="center"/>
        <w:rPr>
          <w:rFonts w:ascii="Helvetica" w:hAnsi="Helvetica" w:cs="Helvetica"/>
          <w:b/>
          <w:bCs/>
          <w:sz w:val="28"/>
          <w:szCs w:val="28"/>
        </w:rPr>
      </w:pPr>
      <w:r w:rsidRPr="007B162C">
        <w:rPr>
          <w:rFonts w:ascii="Helvetica" w:hAnsi="Helvetica" w:cs="Helvetica"/>
          <w:b/>
          <w:bCs/>
          <w:sz w:val="28"/>
          <w:szCs w:val="28"/>
        </w:rPr>
        <w:lastRenderedPageBreak/>
        <w:t>TERM SHEET</w:t>
      </w:r>
    </w:p>
    <w:p w14:paraId="0D6FB288" w14:textId="77777777" w:rsidR="00FB3B80" w:rsidRPr="007B162C" w:rsidRDefault="00FB3B80" w:rsidP="00FB3B80">
      <w:pPr>
        <w:jc w:val="center"/>
        <w:rPr>
          <w:rFonts w:ascii="Helvetica" w:hAnsi="Helvetica" w:cs="Helvetica"/>
          <w:b/>
          <w:sz w:val="28"/>
          <w:szCs w:val="28"/>
        </w:rPr>
      </w:pPr>
      <w:r w:rsidRPr="007B162C">
        <w:rPr>
          <w:rFonts w:ascii="Helvetica" w:hAnsi="Helvetica" w:cs="Helvetica"/>
          <w:b/>
          <w:sz w:val="28"/>
          <w:szCs w:val="28"/>
        </w:rPr>
        <w:t>for the</w:t>
      </w:r>
    </w:p>
    <w:p w14:paraId="1120C302" w14:textId="64452CE2" w:rsidR="00FB3B80" w:rsidRPr="007B162C" w:rsidRDefault="00FB3B80" w:rsidP="00FB3B80">
      <w:pPr>
        <w:jc w:val="center"/>
        <w:rPr>
          <w:rFonts w:ascii="Helvetica" w:hAnsi="Helvetica" w:cs="Helvetica"/>
          <w:b/>
          <w:sz w:val="28"/>
          <w:szCs w:val="28"/>
        </w:rPr>
      </w:pPr>
      <w:r w:rsidRPr="007B162C">
        <w:rPr>
          <w:rFonts w:ascii="Helvetica" w:hAnsi="Helvetica" w:cs="Helvetica"/>
          <w:b/>
          <w:sz w:val="28"/>
          <w:szCs w:val="28"/>
        </w:rPr>
        <w:t>PURCHASE AND SALE AGREEMENT</w:t>
      </w:r>
    </w:p>
    <w:p w14:paraId="30E5CEA9" w14:textId="3E0A6963" w:rsidR="00FB3B80" w:rsidRPr="007B162C" w:rsidRDefault="00032251" w:rsidP="00FB3B80">
      <w:pPr>
        <w:jc w:val="center"/>
        <w:rPr>
          <w:rFonts w:ascii="Helvetica" w:hAnsi="Helvetica" w:cs="Helvetica"/>
          <w:b/>
          <w:sz w:val="28"/>
          <w:szCs w:val="28"/>
        </w:rPr>
      </w:pPr>
      <w:r w:rsidRPr="007B162C">
        <w:rPr>
          <w:rFonts w:ascii="Helvetica" w:hAnsi="Helvetica" w:cs="Helvetica"/>
          <w:b/>
          <w:sz w:val="28"/>
          <w:szCs w:val="28"/>
        </w:rPr>
        <w:t>b</w:t>
      </w:r>
      <w:r w:rsidR="003B54A9" w:rsidRPr="007B162C">
        <w:rPr>
          <w:rFonts w:ascii="Helvetica" w:hAnsi="Helvetica" w:cs="Helvetica"/>
          <w:b/>
          <w:sz w:val="28"/>
          <w:szCs w:val="28"/>
        </w:rPr>
        <w:t>etween</w:t>
      </w:r>
    </w:p>
    <w:p w14:paraId="7B36064D" w14:textId="018504D1" w:rsidR="00FB3B80" w:rsidRPr="007B162C" w:rsidRDefault="00FB3B80" w:rsidP="00FB3B80">
      <w:pPr>
        <w:jc w:val="center"/>
        <w:rPr>
          <w:rFonts w:ascii="Helvetica" w:hAnsi="Helvetica" w:cs="Helvetica"/>
          <w:b/>
          <w:sz w:val="28"/>
          <w:szCs w:val="28"/>
        </w:rPr>
      </w:pPr>
      <w:r w:rsidRPr="007B162C">
        <w:rPr>
          <w:rFonts w:ascii="Helvetica" w:hAnsi="Helvetica" w:cs="Helvetica"/>
          <w:b/>
          <w:sz w:val="28"/>
          <w:szCs w:val="28"/>
        </w:rPr>
        <w:t xml:space="preserve">[INVESTOR] IN [COUNTRY] and </w:t>
      </w:r>
      <w:r w:rsidRPr="007B162C">
        <w:rPr>
          <w:rFonts w:ascii="Helvetica" w:hAnsi="Helvetica" w:cs="Helvetica"/>
          <w:b/>
          <w:bCs/>
          <w:sz w:val="28"/>
          <w:szCs w:val="28"/>
        </w:rPr>
        <w:t>[DEVELOPER]</w:t>
      </w:r>
    </w:p>
    <w:p w14:paraId="44C9BDA3" w14:textId="77777777" w:rsidR="00FB3B80" w:rsidRPr="007B162C" w:rsidRDefault="00FB3B80">
      <w:pPr>
        <w:jc w:val="center"/>
        <w:rPr>
          <w:rFonts w:ascii="Helvetica" w:hAnsi="Helvetica" w:cs="Helvetica"/>
          <w:b/>
          <w:bCs/>
          <w:sz w:val="22"/>
          <w:szCs w:val="22"/>
        </w:rPr>
      </w:pPr>
    </w:p>
    <w:p w14:paraId="696E19FF" w14:textId="76481DE7" w:rsidR="00FB3B80" w:rsidRPr="007B162C" w:rsidRDefault="00FB3B80" w:rsidP="00FB3B80">
      <w:pPr>
        <w:rPr>
          <w:rFonts w:ascii="Helvetica" w:hAnsi="Helvetica" w:cs="Helvetica"/>
          <w:sz w:val="20"/>
        </w:rPr>
      </w:pPr>
      <w:r w:rsidRPr="007B162C">
        <w:rPr>
          <w:rFonts w:ascii="Helvetica" w:hAnsi="Helvetica" w:cs="Helvetica"/>
          <w:sz w:val="20"/>
        </w:rPr>
        <w:t xml:space="preserve">This Term Sheet sets out the key provisions and risk allocation in relation to the Purchase and Sale </w:t>
      </w:r>
      <w:r w:rsidRPr="007B162C">
        <w:rPr>
          <w:rFonts w:ascii="Helvetica" w:hAnsi="Helvetica" w:cs="Helvetica"/>
          <w:bCs/>
          <w:sz w:val="20"/>
        </w:rPr>
        <w:t>Agreement (the “</w:t>
      </w:r>
      <w:r w:rsidRPr="007B162C">
        <w:rPr>
          <w:rFonts w:ascii="Helvetica" w:hAnsi="Helvetica" w:cs="Helvetica"/>
          <w:b/>
          <w:sz w:val="20"/>
        </w:rPr>
        <w:t>Agreement</w:t>
      </w:r>
      <w:r w:rsidRPr="007B162C">
        <w:rPr>
          <w:rFonts w:ascii="Helvetica" w:hAnsi="Helvetica" w:cs="Helvetica"/>
          <w:bCs/>
          <w:sz w:val="20"/>
        </w:rPr>
        <w:t>”)</w:t>
      </w:r>
      <w:r w:rsidRPr="007B162C">
        <w:rPr>
          <w:rFonts w:ascii="Helvetica" w:hAnsi="Helvetica" w:cs="Helvetica"/>
          <w:b/>
          <w:sz w:val="20"/>
        </w:rPr>
        <w:t xml:space="preserve"> </w:t>
      </w:r>
      <w:r w:rsidRPr="007B162C">
        <w:rPr>
          <w:rFonts w:ascii="Helvetica" w:hAnsi="Helvetica" w:cs="Helvetica"/>
          <w:bCs/>
          <w:sz w:val="20"/>
        </w:rPr>
        <w:t>to be entered into for the</w:t>
      </w:r>
      <w:r w:rsidRPr="007B162C">
        <w:rPr>
          <w:rFonts w:ascii="Helvetica" w:hAnsi="Helvetica" w:cs="Helvetica"/>
          <w:b/>
          <w:sz w:val="20"/>
        </w:rPr>
        <w:t xml:space="preserve"> </w:t>
      </w:r>
      <w:r w:rsidRPr="007B162C">
        <w:rPr>
          <w:rFonts w:ascii="Helvetica" w:hAnsi="Helvetica" w:cs="Helvetica"/>
          <w:sz w:val="20"/>
        </w:rPr>
        <w:t xml:space="preserve">proposed </w:t>
      </w:r>
      <w:r w:rsidR="007D794A" w:rsidRPr="007B162C">
        <w:rPr>
          <w:rFonts w:ascii="Helvetica" w:hAnsi="Helvetica" w:cs="Helvetica"/>
          <w:sz w:val="20"/>
        </w:rPr>
        <w:t>P</w:t>
      </w:r>
      <w:r w:rsidRPr="007B162C">
        <w:rPr>
          <w:rFonts w:ascii="Helvetica" w:hAnsi="Helvetica" w:cs="Helvetica"/>
          <w:sz w:val="20"/>
        </w:rPr>
        <w:t>roject</w:t>
      </w:r>
      <w:r w:rsidR="000D0806" w:rsidRPr="007B162C">
        <w:rPr>
          <w:rFonts w:ascii="Helvetica" w:hAnsi="Helvetica" w:cs="Helvetica"/>
          <w:sz w:val="20"/>
        </w:rPr>
        <w:t xml:space="preserve"> (as defined below)</w:t>
      </w:r>
      <w:r w:rsidRPr="007B162C">
        <w:rPr>
          <w:rFonts w:ascii="Helvetica" w:hAnsi="Helvetica" w:cs="Helvetica"/>
          <w:sz w:val="20"/>
        </w:rPr>
        <w:t xml:space="preserve">. They are not exhaustive.  </w:t>
      </w:r>
    </w:p>
    <w:p w14:paraId="3FE8312A" w14:textId="77777777" w:rsidR="00FB3B80" w:rsidRPr="007B162C" w:rsidRDefault="00FB3B80" w:rsidP="00FB3B80">
      <w:pPr>
        <w:rPr>
          <w:rFonts w:ascii="Helvetica" w:hAnsi="Helvetica" w:cs="Helvetica"/>
          <w:sz w:val="20"/>
        </w:rPr>
      </w:pPr>
    </w:p>
    <w:p w14:paraId="74AACAEC" w14:textId="17D48178" w:rsidR="00FB3B80" w:rsidRPr="007B162C" w:rsidRDefault="30ACA4FF" w:rsidP="00FB3B80">
      <w:pPr>
        <w:jc w:val="left"/>
        <w:rPr>
          <w:rFonts w:ascii="Helvetica" w:hAnsi="Helvetica" w:cs="Helvetica"/>
          <w:sz w:val="20"/>
          <w:szCs w:val="20"/>
        </w:rPr>
      </w:pPr>
      <w:r w:rsidRPr="007B162C">
        <w:rPr>
          <w:rFonts w:ascii="Helvetica" w:hAnsi="Helvetica" w:cs="Helvetica"/>
          <w:sz w:val="20"/>
          <w:szCs w:val="20"/>
        </w:rPr>
        <w:t>The objective of the relationship is for [Developer] (“</w:t>
      </w:r>
      <w:r w:rsidR="00D52A53" w:rsidRPr="007B162C">
        <w:rPr>
          <w:rFonts w:ascii="Helvetica" w:hAnsi="Helvetica" w:cs="Helvetica"/>
          <w:b/>
          <w:bCs/>
          <w:sz w:val="20"/>
          <w:szCs w:val="20"/>
        </w:rPr>
        <w:t>OpCo</w:t>
      </w:r>
      <w:r w:rsidRPr="007B162C">
        <w:rPr>
          <w:rFonts w:ascii="Helvetica" w:hAnsi="Helvetica" w:cs="Helvetica"/>
          <w:sz w:val="20"/>
          <w:szCs w:val="20"/>
        </w:rPr>
        <w:t xml:space="preserve">”) to develop </w:t>
      </w:r>
      <w:r w:rsidR="005A0A5A" w:rsidRPr="007B162C">
        <w:rPr>
          <w:rFonts w:ascii="Helvetica" w:hAnsi="Helvetica" w:cs="Helvetica"/>
          <w:sz w:val="20"/>
          <w:szCs w:val="20"/>
        </w:rPr>
        <w:t>in</w:t>
      </w:r>
      <w:r w:rsidR="00BD2F2F" w:rsidRPr="007B162C">
        <w:rPr>
          <w:rFonts w:ascii="Helvetica" w:hAnsi="Helvetica" w:cs="Helvetica"/>
          <w:sz w:val="20"/>
          <w:szCs w:val="20"/>
        </w:rPr>
        <w:t>to a special purpose vehicle (</w:t>
      </w:r>
      <w:r w:rsidR="00193464" w:rsidRPr="007B162C">
        <w:rPr>
          <w:rFonts w:ascii="Helvetica" w:hAnsi="Helvetica" w:cs="Helvetica"/>
          <w:sz w:val="20"/>
          <w:szCs w:val="20"/>
        </w:rPr>
        <w:t xml:space="preserve">the </w:t>
      </w:r>
      <w:r w:rsidR="00BD2F2F" w:rsidRPr="007B162C">
        <w:rPr>
          <w:rFonts w:ascii="Helvetica" w:hAnsi="Helvetica" w:cs="Helvetica"/>
          <w:sz w:val="20"/>
          <w:szCs w:val="20"/>
        </w:rPr>
        <w:t>“</w:t>
      </w:r>
      <w:r w:rsidR="005C728E" w:rsidRPr="007B162C">
        <w:rPr>
          <w:rFonts w:ascii="Helvetica" w:hAnsi="Helvetica" w:cs="Helvetica"/>
          <w:b/>
          <w:bCs/>
          <w:sz w:val="20"/>
          <w:szCs w:val="20"/>
        </w:rPr>
        <w:t>AssetCo</w:t>
      </w:r>
      <w:r w:rsidR="00BD2F2F" w:rsidRPr="007B162C">
        <w:rPr>
          <w:rFonts w:ascii="Helvetica" w:hAnsi="Helvetica" w:cs="Helvetica"/>
          <w:sz w:val="20"/>
          <w:szCs w:val="20"/>
        </w:rPr>
        <w:t>”)</w:t>
      </w:r>
      <w:r w:rsidRPr="007B162C">
        <w:rPr>
          <w:rFonts w:ascii="Helvetica" w:hAnsi="Helvetica" w:cs="Helvetica"/>
          <w:sz w:val="20"/>
          <w:szCs w:val="20"/>
        </w:rPr>
        <w:t xml:space="preserve"> </w:t>
      </w:r>
      <w:r w:rsidR="00BD2F2F" w:rsidRPr="007B162C">
        <w:rPr>
          <w:rFonts w:ascii="Helvetica" w:hAnsi="Helvetica" w:cs="Helvetica"/>
          <w:sz w:val="20"/>
          <w:szCs w:val="20"/>
        </w:rPr>
        <w:t>a portfolio of operational mini-grids (“</w:t>
      </w:r>
      <w:r w:rsidR="00BD2F2F" w:rsidRPr="007B162C">
        <w:rPr>
          <w:rFonts w:ascii="Helvetica" w:hAnsi="Helvetica" w:cs="Helvetica"/>
          <w:b/>
          <w:bCs/>
          <w:sz w:val="20"/>
          <w:szCs w:val="20"/>
        </w:rPr>
        <w:t>Mini-grids</w:t>
      </w:r>
      <w:r w:rsidR="00BD2F2F" w:rsidRPr="007B162C">
        <w:rPr>
          <w:rFonts w:ascii="Helvetica" w:hAnsi="Helvetica" w:cs="Helvetica"/>
          <w:sz w:val="20"/>
          <w:szCs w:val="20"/>
        </w:rPr>
        <w:t>”) in [Country] and for [Investor] (“</w:t>
      </w:r>
      <w:r w:rsidR="00BD2F2F" w:rsidRPr="007B162C">
        <w:rPr>
          <w:rFonts w:ascii="Helvetica" w:hAnsi="Helvetica" w:cs="Helvetica"/>
          <w:b/>
          <w:bCs/>
          <w:sz w:val="20"/>
          <w:szCs w:val="20"/>
        </w:rPr>
        <w:t>Owner</w:t>
      </w:r>
      <w:r w:rsidR="00BD2F2F" w:rsidRPr="007B162C">
        <w:rPr>
          <w:rFonts w:ascii="Helvetica" w:hAnsi="Helvetica" w:cs="Helvetica"/>
          <w:sz w:val="20"/>
          <w:szCs w:val="20"/>
        </w:rPr>
        <w:t xml:space="preserve">”) to purchase one hundred percent (100%) of the equity of the </w:t>
      </w:r>
      <w:r w:rsidR="0032151E" w:rsidRPr="007B162C">
        <w:rPr>
          <w:rFonts w:ascii="Helvetica" w:hAnsi="Helvetica" w:cs="Helvetica"/>
          <w:sz w:val="20"/>
          <w:szCs w:val="20"/>
        </w:rPr>
        <w:t xml:space="preserve">AssetCo </w:t>
      </w:r>
      <w:r w:rsidR="00BD2F2F" w:rsidRPr="007B162C">
        <w:rPr>
          <w:rFonts w:ascii="Helvetica" w:hAnsi="Helvetica" w:cs="Helvetica"/>
          <w:sz w:val="20"/>
          <w:szCs w:val="20"/>
        </w:rPr>
        <w:t xml:space="preserve">from </w:t>
      </w:r>
      <w:r w:rsidR="003A522F" w:rsidRPr="007B162C">
        <w:rPr>
          <w:rFonts w:ascii="Helvetica" w:hAnsi="Helvetica" w:cs="Helvetica"/>
          <w:sz w:val="20"/>
          <w:szCs w:val="20"/>
        </w:rPr>
        <w:t>OpCo</w:t>
      </w:r>
      <w:r w:rsidR="00BD2F2F" w:rsidRPr="007B162C">
        <w:rPr>
          <w:rFonts w:ascii="Helvetica" w:hAnsi="Helvetica" w:cs="Helvetica"/>
          <w:sz w:val="20"/>
          <w:szCs w:val="20"/>
        </w:rPr>
        <w:t xml:space="preserve"> (such development of Mini-grids and sale of the </w:t>
      </w:r>
      <w:r w:rsidR="0032151E" w:rsidRPr="007B162C">
        <w:rPr>
          <w:rFonts w:ascii="Helvetica" w:hAnsi="Helvetica" w:cs="Helvetica"/>
          <w:sz w:val="20"/>
          <w:szCs w:val="20"/>
        </w:rPr>
        <w:t>AssetCo</w:t>
      </w:r>
      <w:r w:rsidR="00BD2F2F" w:rsidRPr="007B162C">
        <w:rPr>
          <w:rFonts w:ascii="Helvetica" w:hAnsi="Helvetica" w:cs="Helvetica"/>
          <w:sz w:val="20"/>
          <w:szCs w:val="20"/>
        </w:rPr>
        <w:t>, the “</w:t>
      </w:r>
      <w:r w:rsidR="00BD2F2F" w:rsidRPr="007B162C">
        <w:rPr>
          <w:rFonts w:ascii="Helvetica" w:hAnsi="Helvetica" w:cs="Helvetica"/>
          <w:b/>
          <w:bCs/>
          <w:sz w:val="20"/>
          <w:szCs w:val="20"/>
        </w:rPr>
        <w:t>Project</w:t>
      </w:r>
      <w:r w:rsidR="00BD2F2F" w:rsidRPr="007B162C">
        <w:rPr>
          <w:rFonts w:ascii="Helvetica" w:hAnsi="Helvetica" w:cs="Helvetica"/>
          <w:sz w:val="20"/>
          <w:szCs w:val="20"/>
        </w:rPr>
        <w:t xml:space="preserve">”). </w:t>
      </w:r>
      <w:r w:rsidR="324722B9" w:rsidRPr="007B162C">
        <w:rPr>
          <w:rFonts w:ascii="Helvetica" w:hAnsi="Helvetica" w:cs="Helvetica"/>
          <w:sz w:val="20"/>
          <w:szCs w:val="20"/>
        </w:rPr>
        <w:t>Owner</w:t>
      </w:r>
      <w:r w:rsidRPr="007B162C">
        <w:rPr>
          <w:rFonts w:ascii="Helvetica" w:hAnsi="Helvetica" w:cs="Helvetica"/>
          <w:sz w:val="20"/>
          <w:szCs w:val="20"/>
        </w:rPr>
        <w:t xml:space="preserve"> and </w:t>
      </w:r>
      <w:r w:rsidR="003A522F" w:rsidRPr="007B162C">
        <w:rPr>
          <w:rFonts w:ascii="Helvetica" w:hAnsi="Helvetica" w:cs="Helvetica"/>
          <w:sz w:val="20"/>
          <w:szCs w:val="20"/>
        </w:rPr>
        <w:t>OpCo</w:t>
      </w:r>
      <w:r w:rsidR="324722B9" w:rsidRPr="007B162C">
        <w:rPr>
          <w:rFonts w:ascii="Helvetica" w:hAnsi="Helvetica" w:cs="Helvetica"/>
          <w:sz w:val="20"/>
          <w:szCs w:val="20"/>
        </w:rPr>
        <w:t xml:space="preserve"> </w:t>
      </w:r>
      <w:r w:rsidRPr="007B162C">
        <w:rPr>
          <w:rFonts w:ascii="Helvetica" w:hAnsi="Helvetica" w:cs="Helvetica"/>
          <w:sz w:val="20"/>
          <w:szCs w:val="20"/>
        </w:rPr>
        <w:t>are each a “</w:t>
      </w:r>
      <w:r w:rsidRPr="007B162C">
        <w:rPr>
          <w:rFonts w:ascii="Helvetica" w:hAnsi="Helvetica" w:cs="Helvetica"/>
          <w:b/>
          <w:bCs/>
          <w:sz w:val="20"/>
          <w:szCs w:val="20"/>
        </w:rPr>
        <w:t>Party</w:t>
      </w:r>
      <w:r w:rsidRPr="007B162C">
        <w:rPr>
          <w:rFonts w:ascii="Helvetica" w:hAnsi="Helvetica" w:cs="Helvetica"/>
          <w:sz w:val="20"/>
          <w:szCs w:val="20"/>
        </w:rPr>
        <w:t>” and together the “</w:t>
      </w:r>
      <w:r w:rsidRPr="007B162C">
        <w:rPr>
          <w:rFonts w:ascii="Helvetica" w:hAnsi="Helvetica" w:cs="Helvetica"/>
          <w:b/>
          <w:bCs/>
          <w:sz w:val="20"/>
          <w:szCs w:val="20"/>
        </w:rPr>
        <w:t>Parties</w:t>
      </w:r>
      <w:r w:rsidRPr="007B162C">
        <w:rPr>
          <w:rFonts w:ascii="Helvetica" w:hAnsi="Helvetica" w:cs="Helvetica"/>
          <w:sz w:val="20"/>
          <w:szCs w:val="20"/>
        </w:rPr>
        <w:t xml:space="preserve">”. The structure of the Agreement assumes that </w:t>
      </w:r>
      <w:r w:rsidR="003A522F" w:rsidRPr="007B162C">
        <w:rPr>
          <w:rFonts w:ascii="Helvetica" w:hAnsi="Helvetica" w:cs="Helvetica"/>
          <w:sz w:val="20"/>
          <w:szCs w:val="20"/>
        </w:rPr>
        <w:t>OpCo</w:t>
      </w:r>
      <w:r w:rsidRPr="007B162C">
        <w:rPr>
          <w:rFonts w:ascii="Helvetica" w:hAnsi="Helvetica" w:cs="Helvetica"/>
          <w:sz w:val="20"/>
          <w:szCs w:val="20"/>
        </w:rPr>
        <w:t xml:space="preserve"> (or its Affiliate) will provide ongoing operational services under a separate</w:t>
      </w:r>
      <w:r w:rsidR="610FCEE5" w:rsidRPr="007B162C">
        <w:rPr>
          <w:rFonts w:ascii="Helvetica" w:hAnsi="Helvetica" w:cs="Helvetica"/>
          <w:sz w:val="20"/>
          <w:szCs w:val="20"/>
        </w:rPr>
        <w:t xml:space="preserve"> Operating Services Agreement</w:t>
      </w:r>
      <w:r w:rsidRPr="007B162C">
        <w:rPr>
          <w:rFonts w:ascii="Helvetica" w:hAnsi="Helvetica" w:cs="Helvetica"/>
          <w:sz w:val="20"/>
          <w:szCs w:val="20"/>
        </w:rPr>
        <w:t xml:space="preserve"> </w:t>
      </w:r>
      <w:r w:rsidR="610FCEE5" w:rsidRPr="007B162C">
        <w:rPr>
          <w:rFonts w:ascii="Helvetica" w:hAnsi="Helvetica" w:cs="Helvetica"/>
          <w:sz w:val="20"/>
          <w:szCs w:val="20"/>
        </w:rPr>
        <w:t>(</w:t>
      </w:r>
      <w:r w:rsidR="0EF873C8" w:rsidRPr="007B162C">
        <w:rPr>
          <w:rFonts w:ascii="Helvetica" w:hAnsi="Helvetica" w:cs="Helvetica"/>
          <w:sz w:val="20"/>
          <w:szCs w:val="20"/>
        </w:rPr>
        <w:t>the “</w:t>
      </w:r>
      <w:r w:rsidRPr="007B162C">
        <w:rPr>
          <w:rFonts w:ascii="Helvetica" w:hAnsi="Helvetica" w:cs="Helvetica"/>
          <w:b/>
          <w:bCs/>
          <w:sz w:val="20"/>
          <w:szCs w:val="20"/>
        </w:rPr>
        <w:t>OSA</w:t>
      </w:r>
      <w:r w:rsidR="0EF873C8" w:rsidRPr="007B162C">
        <w:rPr>
          <w:rFonts w:ascii="Helvetica" w:hAnsi="Helvetica" w:cs="Helvetica"/>
          <w:sz w:val="20"/>
          <w:szCs w:val="20"/>
        </w:rPr>
        <w:t>”</w:t>
      </w:r>
      <w:r w:rsidR="610FCEE5" w:rsidRPr="007B162C">
        <w:rPr>
          <w:rFonts w:ascii="Helvetica" w:hAnsi="Helvetica" w:cs="Helvetica"/>
          <w:sz w:val="20"/>
          <w:szCs w:val="20"/>
        </w:rPr>
        <w:t>)</w:t>
      </w:r>
      <w:r w:rsidRPr="007B162C">
        <w:rPr>
          <w:rFonts w:ascii="Helvetica" w:hAnsi="Helvetica" w:cs="Helvetica"/>
          <w:sz w:val="20"/>
          <w:szCs w:val="20"/>
        </w:rPr>
        <w:t xml:space="preserve">. </w:t>
      </w:r>
    </w:p>
    <w:p w14:paraId="1A91A5D5" w14:textId="10FBB67A" w:rsidR="00FB3B80" w:rsidRPr="007B162C" w:rsidRDefault="00FB3B80" w:rsidP="00FB3B80">
      <w:pPr>
        <w:jc w:val="left"/>
        <w:rPr>
          <w:rFonts w:ascii="Helvetica" w:hAnsi="Helvetica" w:cs="Helvetica"/>
          <w:sz w:val="22"/>
          <w:szCs w:val="22"/>
        </w:rPr>
      </w:pPr>
    </w:p>
    <w:tbl>
      <w:tblPr>
        <w:tblStyle w:val="TableGrid"/>
        <w:tblW w:w="9921" w:type="dxa"/>
        <w:tblLayout w:type="fixed"/>
        <w:tblLook w:val="04A0" w:firstRow="1" w:lastRow="0" w:firstColumn="1" w:lastColumn="0" w:noHBand="0" w:noVBand="1"/>
      </w:tblPr>
      <w:tblGrid>
        <w:gridCol w:w="1615"/>
        <w:gridCol w:w="8306"/>
      </w:tblGrid>
      <w:tr w:rsidR="00FB3B80" w:rsidRPr="007B162C" w14:paraId="10CF24B6" w14:textId="77777777" w:rsidTr="1660E754">
        <w:trPr>
          <w:trHeight w:val="416"/>
        </w:trPr>
        <w:tc>
          <w:tcPr>
            <w:tcW w:w="1615" w:type="dxa"/>
            <w:shd w:val="clear" w:color="auto" w:fill="D3D3D3" w:themeFill="background2" w:themeFillShade="E6"/>
          </w:tcPr>
          <w:p w14:paraId="0252EF54" w14:textId="4F062D6C" w:rsidR="00FB3B80" w:rsidRPr="007B162C" w:rsidRDefault="00FB3B80">
            <w:pPr>
              <w:tabs>
                <w:tab w:val="center" w:pos="1113"/>
                <w:tab w:val="right" w:pos="2227"/>
              </w:tabs>
              <w:rPr>
                <w:rFonts w:ascii="Helvetica" w:hAnsi="Helvetica" w:cs="Helvetica"/>
                <w:b/>
                <w:sz w:val="20"/>
              </w:rPr>
            </w:pPr>
            <w:r w:rsidRPr="007B162C">
              <w:rPr>
                <w:rFonts w:ascii="Helvetica" w:hAnsi="Helvetica" w:cs="Helvetica"/>
                <w:b/>
                <w:sz w:val="20"/>
              </w:rPr>
              <w:t>Topic</w:t>
            </w:r>
          </w:p>
        </w:tc>
        <w:tc>
          <w:tcPr>
            <w:tcW w:w="8306" w:type="dxa"/>
            <w:shd w:val="clear" w:color="auto" w:fill="D3D3D3" w:themeFill="background2" w:themeFillShade="E6"/>
          </w:tcPr>
          <w:p w14:paraId="42B40FCE" w14:textId="77777777" w:rsidR="00FB3B80" w:rsidRPr="007B162C" w:rsidRDefault="00FB3B80">
            <w:pPr>
              <w:jc w:val="center"/>
              <w:rPr>
                <w:rFonts w:ascii="Helvetica" w:hAnsi="Helvetica" w:cs="Helvetica"/>
                <w:b/>
                <w:sz w:val="20"/>
              </w:rPr>
            </w:pPr>
            <w:r w:rsidRPr="007B162C">
              <w:rPr>
                <w:rFonts w:ascii="Helvetica" w:hAnsi="Helvetica" w:cs="Helvetica"/>
                <w:b/>
                <w:sz w:val="20"/>
              </w:rPr>
              <w:t>Description</w:t>
            </w:r>
          </w:p>
        </w:tc>
      </w:tr>
      <w:tr w:rsidR="00487BF5" w:rsidRPr="007B162C" w14:paraId="7165734A" w14:textId="77777777" w:rsidTr="1660E754">
        <w:tc>
          <w:tcPr>
            <w:tcW w:w="1615" w:type="dxa"/>
          </w:tcPr>
          <w:p w14:paraId="1761FF1D" w14:textId="02433FDE" w:rsidR="00487BF5" w:rsidRPr="007B162C" w:rsidRDefault="00172C46" w:rsidP="00FB3B80">
            <w:pPr>
              <w:jc w:val="left"/>
              <w:rPr>
                <w:rFonts w:ascii="Helvetica" w:hAnsi="Helvetica" w:cs="Helvetica"/>
                <w:sz w:val="20"/>
              </w:rPr>
            </w:pPr>
            <w:r w:rsidRPr="007B162C">
              <w:rPr>
                <w:rFonts w:ascii="Helvetica" w:hAnsi="Helvetica" w:cs="Helvetica"/>
                <w:sz w:val="20"/>
              </w:rPr>
              <w:t xml:space="preserve">Owner’s </w:t>
            </w:r>
            <w:r w:rsidR="00487BF5" w:rsidRPr="007B162C">
              <w:rPr>
                <w:rFonts w:ascii="Helvetica" w:hAnsi="Helvetica" w:cs="Helvetica"/>
                <w:sz w:val="20"/>
              </w:rPr>
              <w:t>Commitment</w:t>
            </w:r>
          </w:p>
        </w:tc>
        <w:tc>
          <w:tcPr>
            <w:tcW w:w="8306" w:type="dxa"/>
          </w:tcPr>
          <w:p w14:paraId="70F9BBCE" w14:textId="04570A8C" w:rsidR="00193464" w:rsidRPr="007B162C" w:rsidRDefault="00B4388F" w:rsidP="00684F64">
            <w:pPr>
              <w:rPr>
                <w:rFonts w:ascii="Helvetica" w:hAnsi="Helvetica" w:cs="Helvetica"/>
                <w:sz w:val="20"/>
                <w:szCs w:val="20"/>
              </w:rPr>
            </w:pPr>
            <w:r w:rsidRPr="007B162C">
              <w:rPr>
                <w:rFonts w:ascii="Helvetica" w:hAnsi="Helvetica" w:cs="Helvetica"/>
                <w:sz w:val="20"/>
                <w:szCs w:val="20"/>
              </w:rPr>
              <w:t xml:space="preserve">Owner shall </w:t>
            </w:r>
            <w:r w:rsidR="00172C46" w:rsidRPr="007B162C">
              <w:rPr>
                <w:rFonts w:ascii="Helvetica" w:hAnsi="Helvetica" w:cs="Helvetica"/>
                <w:sz w:val="20"/>
                <w:szCs w:val="20"/>
              </w:rPr>
              <w:t xml:space="preserve">commit to </w:t>
            </w:r>
            <w:r w:rsidRPr="007B162C">
              <w:rPr>
                <w:rFonts w:ascii="Helvetica" w:hAnsi="Helvetica" w:cs="Helvetica"/>
                <w:sz w:val="20"/>
                <w:szCs w:val="20"/>
              </w:rPr>
              <w:t xml:space="preserve">purchase </w:t>
            </w:r>
            <w:r w:rsidR="00193464" w:rsidRPr="007B162C">
              <w:rPr>
                <w:rFonts w:ascii="Helvetica" w:hAnsi="Helvetica" w:cs="Helvetica"/>
                <w:sz w:val="20"/>
                <w:szCs w:val="20"/>
              </w:rPr>
              <w:t xml:space="preserve">the </w:t>
            </w:r>
            <w:r w:rsidR="0032151E" w:rsidRPr="007B162C">
              <w:rPr>
                <w:rFonts w:ascii="Helvetica" w:hAnsi="Helvetica" w:cs="Helvetica"/>
                <w:sz w:val="20"/>
                <w:szCs w:val="20"/>
              </w:rPr>
              <w:t>AssetCo</w:t>
            </w:r>
            <w:r w:rsidR="00193464" w:rsidRPr="007B162C">
              <w:rPr>
                <w:rFonts w:ascii="Helvetica" w:hAnsi="Helvetica" w:cs="Helvetica"/>
                <w:sz w:val="20"/>
                <w:szCs w:val="20"/>
              </w:rPr>
              <w:t xml:space="preserve"> </w:t>
            </w:r>
            <w:r w:rsidR="00024183" w:rsidRPr="007B162C">
              <w:rPr>
                <w:rFonts w:ascii="Helvetica" w:hAnsi="Helvetica" w:cs="Helvetica"/>
                <w:sz w:val="20"/>
                <w:szCs w:val="20"/>
              </w:rPr>
              <w:t xml:space="preserve">following </w:t>
            </w:r>
            <w:r w:rsidR="00E9068B" w:rsidRPr="007B162C">
              <w:rPr>
                <w:rFonts w:ascii="Helvetica" w:hAnsi="Helvetica" w:cs="Helvetica"/>
                <w:sz w:val="20"/>
                <w:szCs w:val="20"/>
              </w:rPr>
              <w:t xml:space="preserve">the completion of </w:t>
            </w:r>
            <w:r w:rsidR="00024183" w:rsidRPr="007B162C">
              <w:rPr>
                <w:rFonts w:ascii="Helvetica" w:hAnsi="Helvetica" w:cs="Helvetica"/>
                <w:sz w:val="20"/>
                <w:szCs w:val="20"/>
              </w:rPr>
              <w:t>an agreed number of Mini-grids</w:t>
            </w:r>
            <w:r w:rsidR="00E9068B" w:rsidRPr="007B162C">
              <w:rPr>
                <w:rFonts w:ascii="Helvetica" w:hAnsi="Helvetica" w:cs="Helvetica"/>
                <w:sz w:val="20"/>
                <w:szCs w:val="20"/>
              </w:rPr>
              <w:t xml:space="preserve"> in the AssetCo</w:t>
            </w:r>
            <w:r w:rsidR="00024183" w:rsidRPr="007B162C">
              <w:rPr>
                <w:rFonts w:ascii="Helvetica" w:hAnsi="Helvetica" w:cs="Helvetica"/>
                <w:sz w:val="20"/>
                <w:szCs w:val="20"/>
              </w:rPr>
              <w:t xml:space="preserve"> </w:t>
            </w:r>
            <w:r w:rsidR="000B6F7B" w:rsidRPr="007B162C">
              <w:rPr>
                <w:rFonts w:ascii="Helvetica" w:hAnsi="Helvetica" w:cs="Helvetica"/>
                <w:sz w:val="20"/>
                <w:szCs w:val="20"/>
              </w:rPr>
              <w:t>in line with</w:t>
            </w:r>
            <w:r w:rsidR="00024183" w:rsidRPr="007B162C">
              <w:rPr>
                <w:rFonts w:ascii="Helvetica" w:hAnsi="Helvetica" w:cs="Helvetica"/>
                <w:sz w:val="20"/>
                <w:szCs w:val="20"/>
              </w:rPr>
              <w:t xml:space="preserve"> the criteria</w:t>
            </w:r>
            <w:r w:rsidR="00F257E9" w:rsidRPr="007B162C">
              <w:rPr>
                <w:rFonts w:ascii="Helvetica" w:hAnsi="Helvetica" w:cs="Helvetica"/>
                <w:sz w:val="20"/>
                <w:szCs w:val="20"/>
              </w:rPr>
              <w:t xml:space="preserve"> detailed in Annexure A</w:t>
            </w:r>
            <w:r w:rsidR="006A1286" w:rsidRPr="007B162C">
              <w:rPr>
                <w:rFonts w:ascii="Helvetica" w:hAnsi="Helvetica" w:cs="Helvetica"/>
                <w:sz w:val="20"/>
                <w:szCs w:val="20"/>
              </w:rPr>
              <w:t xml:space="preserve"> </w:t>
            </w:r>
            <w:r w:rsidR="00024183" w:rsidRPr="007B162C">
              <w:rPr>
                <w:rFonts w:ascii="Helvetica" w:hAnsi="Helvetica" w:cs="Helvetica"/>
                <w:sz w:val="20"/>
                <w:szCs w:val="20"/>
              </w:rPr>
              <w:t>(“</w:t>
            </w:r>
            <w:r w:rsidR="00024183" w:rsidRPr="007B162C">
              <w:rPr>
                <w:rFonts w:ascii="Helvetica" w:hAnsi="Helvetica" w:cs="Helvetica"/>
                <w:b/>
                <w:bCs/>
                <w:sz w:val="20"/>
                <w:szCs w:val="20"/>
              </w:rPr>
              <w:t>Qualifying Criteria</w:t>
            </w:r>
            <w:r w:rsidR="00024183" w:rsidRPr="007B162C">
              <w:rPr>
                <w:rFonts w:ascii="Helvetica" w:hAnsi="Helvetica" w:cs="Helvetica"/>
                <w:sz w:val="20"/>
                <w:szCs w:val="20"/>
              </w:rPr>
              <w:t xml:space="preserve">”), </w:t>
            </w:r>
            <w:r w:rsidR="00193464" w:rsidRPr="007B162C">
              <w:rPr>
                <w:rFonts w:ascii="Helvetica" w:hAnsi="Helvetica" w:cs="Helvetica"/>
                <w:sz w:val="20"/>
                <w:szCs w:val="20"/>
              </w:rPr>
              <w:t>for up to a total amount of $</w:t>
            </w:r>
            <w:r w:rsidR="00B14BB2" w:rsidRPr="007B162C">
              <w:rPr>
                <w:rFonts w:ascii="Helvetica" w:hAnsi="Helvetica" w:cs="Helvetica"/>
                <w:bCs/>
                <w:sz w:val="20"/>
              </w:rPr>
              <w:t>[•]</w:t>
            </w:r>
            <w:r w:rsidR="00193464" w:rsidRPr="007B162C">
              <w:rPr>
                <w:rFonts w:ascii="Helvetica" w:hAnsi="Helvetica" w:cs="Helvetica"/>
                <w:sz w:val="20"/>
                <w:szCs w:val="20"/>
              </w:rPr>
              <w:t xml:space="preserve"> (the “</w:t>
            </w:r>
            <w:r w:rsidR="00193464" w:rsidRPr="007B162C">
              <w:rPr>
                <w:rFonts w:ascii="Helvetica" w:hAnsi="Helvetica" w:cs="Helvetica"/>
                <w:b/>
                <w:bCs/>
                <w:sz w:val="20"/>
                <w:szCs w:val="20"/>
              </w:rPr>
              <w:t>Maximum Commitment Amount</w:t>
            </w:r>
            <w:r w:rsidR="00193464" w:rsidRPr="007B162C">
              <w:rPr>
                <w:rFonts w:ascii="Helvetica" w:hAnsi="Helvetica" w:cs="Helvetica"/>
                <w:sz w:val="20"/>
                <w:szCs w:val="20"/>
              </w:rPr>
              <w:t xml:space="preserve">”) for </w:t>
            </w:r>
            <w:r w:rsidR="00B14BB2" w:rsidRPr="007B162C">
              <w:rPr>
                <w:rFonts w:ascii="Helvetica" w:hAnsi="Helvetica" w:cs="Helvetica"/>
                <w:bCs/>
                <w:sz w:val="20"/>
              </w:rPr>
              <w:t>[•]</w:t>
            </w:r>
            <w:r w:rsidR="00193464" w:rsidRPr="007B162C">
              <w:rPr>
                <w:rFonts w:ascii="Helvetica" w:hAnsi="Helvetica" w:cs="Helvetica"/>
                <w:sz w:val="20"/>
                <w:szCs w:val="20"/>
              </w:rPr>
              <w:t xml:space="preserve"> years from the effective date of the Agreement (the “</w:t>
            </w:r>
            <w:r w:rsidR="00193464" w:rsidRPr="007B162C">
              <w:rPr>
                <w:rFonts w:ascii="Helvetica" w:hAnsi="Helvetica" w:cs="Helvetica"/>
                <w:b/>
                <w:bCs/>
                <w:sz w:val="20"/>
                <w:szCs w:val="20"/>
              </w:rPr>
              <w:t>Commitment Period</w:t>
            </w:r>
            <w:r w:rsidR="00193464" w:rsidRPr="007B162C">
              <w:rPr>
                <w:rFonts w:ascii="Helvetica" w:hAnsi="Helvetica" w:cs="Helvetica"/>
                <w:sz w:val="20"/>
                <w:szCs w:val="20"/>
              </w:rPr>
              <w:t>”); provided that Owner may increase the Maximum Commitment Amount to up to $</w:t>
            </w:r>
            <w:r w:rsidR="00B14BB2" w:rsidRPr="007B162C">
              <w:rPr>
                <w:rFonts w:ascii="Helvetica" w:hAnsi="Helvetica" w:cs="Helvetica"/>
                <w:bCs/>
                <w:sz w:val="20"/>
              </w:rPr>
              <w:t>[•]</w:t>
            </w:r>
            <w:r w:rsidR="00193464" w:rsidRPr="007B162C">
              <w:rPr>
                <w:rFonts w:ascii="Helvetica" w:hAnsi="Helvetica" w:cs="Helvetica"/>
                <w:sz w:val="20"/>
                <w:szCs w:val="20"/>
              </w:rPr>
              <w:t xml:space="preserve"> if a suitable subsidy program applicable to additional Mini-grids in </w:t>
            </w:r>
            <w:proofErr w:type="spellStart"/>
            <w:r w:rsidR="003A522F" w:rsidRPr="007B162C">
              <w:rPr>
                <w:rFonts w:ascii="Helvetica" w:hAnsi="Helvetica" w:cs="Helvetica"/>
                <w:sz w:val="20"/>
                <w:szCs w:val="20"/>
              </w:rPr>
              <w:t>OpCo</w:t>
            </w:r>
            <w:r w:rsidR="00193464" w:rsidRPr="007B162C">
              <w:rPr>
                <w:rFonts w:ascii="Helvetica" w:hAnsi="Helvetica" w:cs="Helvetica"/>
                <w:sz w:val="20"/>
                <w:szCs w:val="20"/>
              </w:rPr>
              <w:t>’s</w:t>
            </w:r>
            <w:proofErr w:type="spellEnd"/>
            <w:r w:rsidR="00193464" w:rsidRPr="007B162C">
              <w:rPr>
                <w:rFonts w:ascii="Helvetica" w:hAnsi="Helvetica" w:cs="Helvetica"/>
                <w:sz w:val="20"/>
                <w:szCs w:val="20"/>
              </w:rPr>
              <w:t xml:space="preserve"> pipeline is in place and reasonably available to </w:t>
            </w:r>
            <w:r w:rsidR="003A522F" w:rsidRPr="007B162C">
              <w:rPr>
                <w:rFonts w:ascii="Helvetica" w:hAnsi="Helvetica" w:cs="Helvetica"/>
                <w:sz w:val="20"/>
                <w:szCs w:val="20"/>
              </w:rPr>
              <w:t>OpCo</w:t>
            </w:r>
            <w:r w:rsidR="00193464" w:rsidRPr="007B162C">
              <w:rPr>
                <w:rFonts w:ascii="Helvetica" w:hAnsi="Helvetica" w:cs="Helvetica"/>
                <w:sz w:val="20"/>
                <w:szCs w:val="20"/>
              </w:rPr>
              <w:t xml:space="preserve"> or if </w:t>
            </w:r>
            <w:r w:rsidR="003A522F" w:rsidRPr="007B162C">
              <w:rPr>
                <w:rFonts w:ascii="Helvetica" w:hAnsi="Helvetica" w:cs="Helvetica"/>
                <w:sz w:val="20"/>
                <w:szCs w:val="20"/>
              </w:rPr>
              <w:t>OpCo</w:t>
            </w:r>
            <w:r w:rsidR="00193464" w:rsidRPr="007B162C">
              <w:rPr>
                <w:rFonts w:ascii="Helvetica" w:hAnsi="Helvetica" w:cs="Helvetica"/>
                <w:sz w:val="20"/>
                <w:szCs w:val="20"/>
              </w:rPr>
              <w:t xml:space="preserve"> otherwise consents in writing.</w:t>
            </w:r>
          </w:p>
          <w:p w14:paraId="4867CBA7" w14:textId="77777777" w:rsidR="00B80861" w:rsidRPr="007B162C" w:rsidRDefault="00B80861" w:rsidP="00684F64">
            <w:pPr>
              <w:rPr>
                <w:rFonts w:ascii="Helvetica" w:hAnsi="Helvetica" w:cs="Helvetica"/>
                <w:bCs/>
                <w:sz w:val="20"/>
              </w:rPr>
            </w:pPr>
          </w:p>
          <w:p w14:paraId="2584C425" w14:textId="54099C35" w:rsidR="00D2161B" w:rsidRPr="007B162C" w:rsidRDefault="00B4388F" w:rsidP="00684F64">
            <w:pPr>
              <w:rPr>
                <w:rFonts w:ascii="Helvetica" w:hAnsi="Helvetica" w:cs="Helvetica"/>
                <w:sz w:val="20"/>
                <w:szCs w:val="20"/>
              </w:rPr>
            </w:pPr>
            <w:r w:rsidRPr="007B162C">
              <w:rPr>
                <w:rFonts w:ascii="Helvetica" w:hAnsi="Helvetica" w:cs="Helvetica"/>
                <w:sz w:val="20"/>
                <w:szCs w:val="20"/>
              </w:rPr>
              <w:t>Each year</w:t>
            </w:r>
            <w:r w:rsidR="00D2161B" w:rsidRPr="007B162C">
              <w:rPr>
                <w:rFonts w:ascii="Helvetica" w:hAnsi="Helvetica" w:cs="Helvetica"/>
                <w:sz w:val="20"/>
                <w:szCs w:val="20"/>
              </w:rPr>
              <w:t xml:space="preserve"> the Parties will review in good faith the Commitment Period</w:t>
            </w:r>
            <w:r w:rsidR="00193464" w:rsidRPr="007B162C">
              <w:rPr>
                <w:rFonts w:ascii="Helvetica" w:hAnsi="Helvetica" w:cs="Helvetica"/>
                <w:sz w:val="20"/>
                <w:szCs w:val="20"/>
              </w:rPr>
              <w:t xml:space="preserve"> </w:t>
            </w:r>
            <w:r w:rsidR="00D2161B" w:rsidRPr="007B162C">
              <w:rPr>
                <w:rFonts w:ascii="Helvetica" w:hAnsi="Helvetica" w:cs="Helvetica"/>
                <w:sz w:val="20"/>
                <w:szCs w:val="20"/>
              </w:rPr>
              <w:t xml:space="preserve">and </w:t>
            </w:r>
            <w:proofErr w:type="spellStart"/>
            <w:r w:rsidR="003A522F" w:rsidRPr="007B162C">
              <w:rPr>
                <w:rFonts w:ascii="Helvetica" w:hAnsi="Helvetica" w:cs="Helvetica"/>
                <w:sz w:val="20"/>
                <w:szCs w:val="20"/>
              </w:rPr>
              <w:t>OpCo</w:t>
            </w:r>
            <w:r w:rsidR="00D2161B" w:rsidRPr="007B162C">
              <w:rPr>
                <w:rFonts w:ascii="Helvetica" w:hAnsi="Helvetica" w:cs="Helvetica"/>
                <w:sz w:val="20"/>
                <w:szCs w:val="20"/>
              </w:rPr>
              <w:t>’s</w:t>
            </w:r>
            <w:proofErr w:type="spellEnd"/>
            <w:r w:rsidR="00D2161B" w:rsidRPr="007B162C">
              <w:rPr>
                <w:rFonts w:ascii="Helvetica" w:hAnsi="Helvetica" w:cs="Helvetica"/>
                <w:sz w:val="20"/>
                <w:szCs w:val="20"/>
              </w:rPr>
              <w:t xml:space="preserve"> projections for the completion of </w:t>
            </w:r>
            <w:r w:rsidR="00B76A55" w:rsidRPr="007B162C">
              <w:rPr>
                <w:rFonts w:ascii="Helvetica" w:hAnsi="Helvetica" w:cs="Helvetica"/>
                <w:sz w:val="20"/>
                <w:szCs w:val="20"/>
              </w:rPr>
              <w:t>Mini-</w:t>
            </w:r>
            <w:r w:rsidR="4DF85765" w:rsidRPr="007B162C">
              <w:rPr>
                <w:rFonts w:ascii="Helvetica" w:hAnsi="Helvetica" w:cs="Helvetica"/>
                <w:sz w:val="20"/>
                <w:szCs w:val="20"/>
              </w:rPr>
              <w:t>grid</w:t>
            </w:r>
            <w:r w:rsidR="1A1712A2" w:rsidRPr="007B162C">
              <w:rPr>
                <w:rFonts w:ascii="Helvetica" w:hAnsi="Helvetica" w:cs="Helvetica"/>
                <w:sz w:val="20"/>
                <w:szCs w:val="20"/>
              </w:rPr>
              <w:t>s</w:t>
            </w:r>
            <w:r w:rsidR="00B76A55" w:rsidRPr="007B162C">
              <w:rPr>
                <w:rFonts w:ascii="Helvetica" w:hAnsi="Helvetica" w:cs="Helvetica"/>
                <w:sz w:val="20"/>
                <w:szCs w:val="20"/>
              </w:rPr>
              <w:t xml:space="preserve"> </w:t>
            </w:r>
            <w:r w:rsidR="0045486F" w:rsidRPr="007B162C">
              <w:rPr>
                <w:rFonts w:ascii="Helvetica" w:hAnsi="Helvetica" w:cs="Helvetica"/>
                <w:sz w:val="20"/>
                <w:szCs w:val="20"/>
              </w:rPr>
              <w:t xml:space="preserve">in </w:t>
            </w:r>
            <w:r w:rsidR="00193464" w:rsidRPr="007B162C">
              <w:rPr>
                <w:rFonts w:ascii="Helvetica" w:hAnsi="Helvetica" w:cs="Helvetica"/>
                <w:sz w:val="20"/>
                <w:szCs w:val="20"/>
              </w:rPr>
              <w:t xml:space="preserve">the </w:t>
            </w:r>
            <w:r w:rsidR="0032151E" w:rsidRPr="007B162C">
              <w:rPr>
                <w:rFonts w:ascii="Helvetica" w:hAnsi="Helvetica" w:cs="Helvetica"/>
                <w:sz w:val="20"/>
                <w:szCs w:val="20"/>
              </w:rPr>
              <w:t>AssetCo</w:t>
            </w:r>
            <w:r w:rsidR="00193464" w:rsidRPr="007B162C">
              <w:rPr>
                <w:rFonts w:ascii="Helvetica" w:hAnsi="Helvetica" w:cs="Helvetica"/>
                <w:sz w:val="20"/>
                <w:szCs w:val="20"/>
              </w:rPr>
              <w:t xml:space="preserve"> </w:t>
            </w:r>
            <w:r w:rsidR="00D2161B" w:rsidRPr="007B162C">
              <w:rPr>
                <w:rFonts w:ascii="Helvetica" w:hAnsi="Helvetica" w:cs="Helvetica"/>
                <w:sz w:val="20"/>
                <w:szCs w:val="20"/>
              </w:rPr>
              <w:t>during the remainder of the Commitment Period</w:t>
            </w:r>
            <w:r w:rsidR="00172C46" w:rsidRPr="007B162C">
              <w:rPr>
                <w:rFonts w:ascii="Helvetica" w:hAnsi="Helvetica" w:cs="Helvetica"/>
                <w:sz w:val="20"/>
                <w:szCs w:val="20"/>
              </w:rPr>
              <w:t>, and</w:t>
            </w:r>
            <w:r w:rsidR="00D2161B" w:rsidRPr="007B162C">
              <w:rPr>
                <w:rFonts w:ascii="Helvetica" w:hAnsi="Helvetica" w:cs="Helvetica"/>
                <w:sz w:val="20"/>
                <w:szCs w:val="20"/>
              </w:rPr>
              <w:t xml:space="preserve"> </w:t>
            </w:r>
            <w:r w:rsidR="00172C46" w:rsidRPr="007B162C">
              <w:rPr>
                <w:rFonts w:ascii="Helvetica" w:hAnsi="Helvetica" w:cs="Helvetica"/>
                <w:sz w:val="20"/>
                <w:szCs w:val="20"/>
              </w:rPr>
              <w:t>i</w:t>
            </w:r>
            <w:r w:rsidR="00D2161B" w:rsidRPr="007B162C">
              <w:rPr>
                <w:rFonts w:ascii="Helvetica" w:hAnsi="Helvetica" w:cs="Helvetica"/>
                <w:sz w:val="20"/>
                <w:szCs w:val="20"/>
              </w:rPr>
              <w:t xml:space="preserve">f Owner reasonably determines that </w:t>
            </w:r>
            <w:r w:rsidR="003A522F" w:rsidRPr="007B162C">
              <w:rPr>
                <w:rFonts w:ascii="Helvetica" w:hAnsi="Helvetica" w:cs="Helvetica"/>
                <w:sz w:val="20"/>
                <w:szCs w:val="20"/>
              </w:rPr>
              <w:t>OpCo</w:t>
            </w:r>
            <w:r w:rsidR="00D2161B" w:rsidRPr="007B162C">
              <w:rPr>
                <w:rFonts w:ascii="Helvetica" w:hAnsi="Helvetica" w:cs="Helvetica"/>
                <w:sz w:val="20"/>
                <w:szCs w:val="20"/>
              </w:rPr>
              <w:t xml:space="preserve"> is not expected to deliver to Owner a</w:t>
            </w:r>
            <w:r w:rsidR="00EB36D3" w:rsidRPr="007B162C">
              <w:rPr>
                <w:rFonts w:ascii="Helvetica" w:hAnsi="Helvetica" w:cs="Helvetica"/>
                <w:sz w:val="20"/>
                <w:szCs w:val="20"/>
              </w:rPr>
              <w:t xml:space="preserve">n </w:t>
            </w:r>
            <w:r w:rsidR="0032151E" w:rsidRPr="007B162C">
              <w:rPr>
                <w:rFonts w:ascii="Helvetica" w:hAnsi="Helvetica" w:cs="Helvetica"/>
                <w:sz w:val="20"/>
                <w:szCs w:val="20"/>
              </w:rPr>
              <w:t>AssetCo</w:t>
            </w:r>
            <w:r w:rsidR="00EB36D3" w:rsidRPr="007B162C">
              <w:rPr>
                <w:rFonts w:ascii="Helvetica" w:hAnsi="Helvetica" w:cs="Helvetica"/>
                <w:sz w:val="20"/>
                <w:szCs w:val="20"/>
              </w:rPr>
              <w:t xml:space="preserve"> containing a</w:t>
            </w:r>
            <w:r w:rsidR="00D2161B" w:rsidRPr="007B162C">
              <w:rPr>
                <w:rFonts w:ascii="Helvetica" w:hAnsi="Helvetica" w:cs="Helvetica"/>
                <w:sz w:val="20"/>
                <w:szCs w:val="20"/>
              </w:rPr>
              <w:t xml:space="preserve"> sufficient number of </w:t>
            </w:r>
            <w:r w:rsidR="00B76A55" w:rsidRPr="007B162C">
              <w:rPr>
                <w:rFonts w:ascii="Helvetica" w:hAnsi="Helvetica" w:cs="Helvetica"/>
                <w:sz w:val="20"/>
                <w:szCs w:val="20"/>
              </w:rPr>
              <w:t>Mini-</w:t>
            </w:r>
            <w:r w:rsidR="4DF85765" w:rsidRPr="007B162C">
              <w:rPr>
                <w:rFonts w:ascii="Helvetica" w:hAnsi="Helvetica" w:cs="Helvetica"/>
                <w:sz w:val="20"/>
                <w:szCs w:val="20"/>
              </w:rPr>
              <w:t>grid</w:t>
            </w:r>
            <w:r w:rsidR="1A1712A2" w:rsidRPr="007B162C">
              <w:rPr>
                <w:rFonts w:ascii="Helvetica" w:hAnsi="Helvetica" w:cs="Helvetica"/>
                <w:sz w:val="20"/>
                <w:szCs w:val="20"/>
              </w:rPr>
              <w:t>s</w:t>
            </w:r>
            <w:r w:rsidR="00B76A55" w:rsidRPr="007B162C">
              <w:rPr>
                <w:rFonts w:ascii="Helvetica" w:hAnsi="Helvetica" w:cs="Helvetica"/>
                <w:sz w:val="20"/>
                <w:szCs w:val="20"/>
              </w:rPr>
              <w:t xml:space="preserve"> </w:t>
            </w:r>
            <w:r w:rsidR="00D2161B" w:rsidRPr="007B162C">
              <w:rPr>
                <w:rFonts w:ascii="Helvetica" w:hAnsi="Helvetica" w:cs="Helvetica"/>
                <w:sz w:val="20"/>
                <w:szCs w:val="20"/>
              </w:rPr>
              <w:t xml:space="preserve">to fully </w:t>
            </w:r>
            <w:proofErr w:type="spellStart"/>
            <w:r w:rsidR="00D2161B" w:rsidRPr="007B162C">
              <w:rPr>
                <w:rFonts w:ascii="Helvetica" w:hAnsi="Helvetica" w:cs="Helvetica"/>
                <w:sz w:val="20"/>
                <w:szCs w:val="20"/>
              </w:rPr>
              <w:t>utili</w:t>
            </w:r>
            <w:r w:rsidR="00415FC4" w:rsidRPr="007B162C">
              <w:rPr>
                <w:rFonts w:ascii="Helvetica" w:hAnsi="Helvetica" w:cs="Helvetica"/>
                <w:sz w:val="20"/>
                <w:szCs w:val="20"/>
              </w:rPr>
              <w:t>s</w:t>
            </w:r>
            <w:r w:rsidR="00D2161B" w:rsidRPr="007B162C">
              <w:rPr>
                <w:rFonts w:ascii="Helvetica" w:hAnsi="Helvetica" w:cs="Helvetica"/>
                <w:sz w:val="20"/>
                <w:szCs w:val="20"/>
              </w:rPr>
              <w:t>e</w:t>
            </w:r>
            <w:proofErr w:type="spellEnd"/>
            <w:r w:rsidR="00D2161B" w:rsidRPr="007B162C">
              <w:rPr>
                <w:rFonts w:ascii="Helvetica" w:hAnsi="Helvetica" w:cs="Helvetica"/>
                <w:sz w:val="20"/>
                <w:szCs w:val="20"/>
              </w:rPr>
              <w:t xml:space="preserve"> the remainder of the Maximum </w:t>
            </w:r>
            <w:r w:rsidRPr="007B162C">
              <w:rPr>
                <w:rFonts w:ascii="Helvetica" w:hAnsi="Helvetica" w:cs="Helvetica"/>
                <w:sz w:val="20"/>
                <w:szCs w:val="20"/>
              </w:rPr>
              <w:t>Commitment</w:t>
            </w:r>
            <w:r w:rsidR="00D2161B" w:rsidRPr="007B162C">
              <w:rPr>
                <w:rFonts w:ascii="Helvetica" w:hAnsi="Helvetica" w:cs="Helvetica"/>
                <w:sz w:val="20"/>
                <w:szCs w:val="20"/>
              </w:rPr>
              <w:t xml:space="preserve"> Amount within the Commitment Period, the </w:t>
            </w:r>
            <w:r w:rsidRPr="007B162C">
              <w:rPr>
                <w:rFonts w:ascii="Helvetica" w:hAnsi="Helvetica" w:cs="Helvetica"/>
                <w:sz w:val="20"/>
                <w:szCs w:val="20"/>
              </w:rPr>
              <w:t>Maximum Commitment Amount may</w:t>
            </w:r>
            <w:r w:rsidR="00D2161B" w:rsidRPr="007B162C">
              <w:rPr>
                <w:rFonts w:ascii="Helvetica" w:hAnsi="Helvetica" w:cs="Helvetica"/>
                <w:sz w:val="20"/>
                <w:szCs w:val="20"/>
              </w:rPr>
              <w:t xml:space="preserve"> be reduced </w:t>
            </w:r>
            <w:r w:rsidRPr="007B162C">
              <w:rPr>
                <w:rFonts w:ascii="Helvetica" w:hAnsi="Helvetica" w:cs="Helvetica"/>
                <w:sz w:val="20"/>
                <w:szCs w:val="20"/>
              </w:rPr>
              <w:t xml:space="preserve">by Owner </w:t>
            </w:r>
            <w:r w:rsidR="00D2161B" w:rsidRPr="007B162C">
              <w:rPr>
                <w:rFonts w:ascii="Helvetica" w:hAnsi="Helvetica" w:cs="Helvetica"/>
                <w:sz w:val="20"/>
                <w:szCs w:val="20"/>
              </w:rPr>
              <w:t>accordingly.</w:t>
            </w:r>
            <w:r w:rsidR="00684F64" w:rsidRPr="007B162C">
              <w:rPr>
                <w:rFonts w:ascii="Helvetica" w:hAnsi="Helvetica" w:cs="Helvetica"/>
                <w:sz w:val="20"/>
                <w:szCs w:val="20"/>
              </w:rPr>
              <w:t xml:space="preserve"> Owner’s obligation to acquire </w:t>
            </w:r>
            <w:r w:rsidR="00EB36D3" w:rsidRPr="007B162C">
              <w:rPr>
                <w:rFonts w:ascii="Helvetica" w:hAnsi="Helvetica" w:cs="Helvetica"/>
                <w:sz w:val="20"/>
                <w:szCs w:val="20"/>
              </w:rPr>
              <w:t xml:space="preserve">the </w:t>
            </w:r>
            <w:r w:rsidR="0032151E" w:rsidRPr="007B162C">
              <w:rPr>
                <w:rFonts w:ascii="Helvetica" w:hAnsi="Helvetica" w:cs="Helvetica"/>
                <w:sz w:val="20"/>
                <w:szCs w:val="20"/>
              </w:rPr>
              <w:t>AssetCo</w:t>
            </w:r>
            <w:r w:rsidR="00B76A55" w:rsidRPr="007B162C">
              <w:rPr>
                <w:rFonts w:ascii="Helvetica" w:hAnsi="Helvetica" w:cs="Helvetica"/>
                <w:sz w:val="20"/>
                <w:szCs w:val="20"/>
              </w:rPr>
              <w:t xml:space="preserve"> </w:t>
            </w:r>
            <w:r w:rsidR="00684F64" w:rsidRPr="007B162C">
              <w:rPr>
                <w:rFonts w:ascii="Helvetica" w:hAnsi="Helvetica" w:cs="Helvetica"/>
                <w:sz w:val="20"/>
                <w:szCs w:val="20"/>
              </w:rPr>
              <w:t xml:space="preserve">from </w:t>
            </w:r>
            <w:r w:rsidR="003A522F" w:rsidRPr="007B162C">
              <w:rPr>
                <w:rFonts w:ascii="Helvetica" w:hAnsi="Helvetica" w:cs="Helvetica"/>
                <w:sz w:val="20"/>
                <w:szCs w:val="20"/>
              </w:rPr>
              <w:t>OpCo</w:t>
            </w:r>
            <w:r w:rsidR="00684F64" w:rsidRPr="007B162C">
              <w:rPr>
                <w:rFonts w:ascii="Helvetica" w:hAnsi="Helvetica" w:cs="Helvetica"/>
                <w:sz w:val="20"/>
                <w:szCs w:val="20"/>
              </w:rPr>
              <w:t xml:space="preserve"> shall terminate at the expiration of the </w:t>
            </w:r>
            <w:r w:rsidR="00382249" w:rsidRPr="007B162C">
              <w:rPr>
                <w:rFonts w:ascii="Helvetica" w:hAnsi="Helvetica" w:cs="Helvetica"/>
                <w:sz w:val="20"/>
                <w:szCs w:val="20"/>
              </w:rPr>
              <w:t>Commitment Period</w:t>
            </w:r>
            <w:r w:rsidR="00684F64" w:rsidRPr="007B162C">
              <w:rPr>
                <w:rFonts w:ascii="Helvetica" w:hAnsi="Helvetica" w:cs="Helvetica"/>
                <w:sz w:val="20"/>
                <w:szCs w:val="20"/>
              </w:rPr>
              <w:t>.</w:t>
            </w:r>
          </w:p>
        </w:tc>
      </w:tr>
      <w:tr w:rsidR="001B1180" w:rsidRPr="007B162C" w14:paraId="615539D1" w14:textId="77777777" w:rsidTr="1660E754">
        <w:tc>
          <w:tcPr>
            <w:tcW w:w="1615" w:type="dxa"/>
          </w:tcPr>
          <w:p w14:paraId="68E2EA03" w14:textId="41C8AA27" w:rsidR="001B1180" w:rsidRPr="007B162C" w:rsidRDefault="00B76A55" w:rsidP="00FB3B80">
            <w:pPr>
              <w:jc w:val="left"/>
              <w:rPr>
                <w:rFonts w:ascii="Helvetica" w:hAnsi="Helvetica" w:cs="Helvetica"/>
                <w:sz w:val="20"/>
                <w:szCs w:val="20"/>
              </w:rPr>
            </w:pPr>
            <w:r w:rsidRPr="007B162C">
              <w:rPr>
                <w:rFonts w:ascii="Helvetica" w:hAnsi="Helvetica" w:cs="Helvetica"/>
                <w:sz w:val="20"/>
                <w:szCs w:val="20"/>
              </w:rPr>
              <w:t>Mini-</w:t>
            </w:r>
            <w:r w:rsidR="4DF85765" w:rsidRPr="007B162C">
              <w:rPr>
                <w:rFonts w:ascii="Helvetica" w:hAnsi="Helvetica" w:cs="Helvetica"/>
                <w:sz w:val="20"/>
                <w:szCs w:val="20"/>
              </w:rPr>
              <w:t>grid</w:t>
            </w:r>
            <w:r w:rsidRPr="007B162C">
              <w:rPr>
                <w:rFonts w:ascii="Helvetica" w:hAnsi="Helvetica" w:cs="Helvetica"/>
                <w:sz w:val="20"/>
                <w:szCs w:val="20"/>
              </w:rPr>
              <w:t xml:space="preserve"> </w:t>
            </w:r>
            <w:r w:rsidR="001B1180" w:rsidRPr="007B162C">
              <w:rPr>
                <w:rFonts w:ascii="Helvetica" w:hAnsi="Helvetica" w:cs="Helvetica"/>
                <w:sz w:val="20"/>
                <w:szCs w:val="20"/>
              </w:rPr>
              <w:t>Development</w:t>
            </w:r>
            <w:r w:rsidR="003E487A" w:rsidRPr="007B162C">
              <w:rPr>
                <w:rFonts w:ascii="Helvetica" w:hAnsi="Helvetica" w:cs="Helvetica"/>
                <w:sz w:val="20"/>
                <w:szCs w:val="20"/>
              </w:rPr>
              <w:t xml:space="preserve"> and Quarterly Reports</w:t>
            </w:r>
          </w:p>
        </w:tc>
        <w:tc>
          <w:tcPr>
            <w:tcW w:w="8306" w:type="dxa"/>
          </w:tcPr>
          <w:p w14:paraId="368EBA7E" w14:textId="7CC3A45E" w:rsidR="001B1180" w:rsidRPr="007B162C" w:rsidRDefault="003A522F" w:rsidP="001B1180">
            <w:pPr>
              <w:rPr>
                <w:rFonts w:ascii="Helvetica" w:hAnsi="Helvetica" w:cs="Helvetica"/>
                <w:sz w:val="20"/>
                <w:szCs w:val="20"/>
              </w:rPr>
            </w:pPr>
            <w:r w:rsidRPr="007B162C">
              <w:rPr>
                <w:rFonts w:ascii="Helvetica" w:hAnsi="Helvetica" w:cs="Helvetica"/>
                <w:sz w:val="20"/>
                <w:szCs w:val="20"/>
              </w:rPr>
              <w:t>OpCo</w:t>
            </w:r>
            <w:r w:rsidR="00172C46" w:rsidRPr="007B162C">
              <w:rPr>
                <w:rFonts w:ascii="Helvetica" w:hAnsi="Helvetica" w:cs="Helvetica"/>
                <w:sz w:val="20"/>
                <w:szCs w:val="20"/>
              </w:rPr>
              <w:t xml:space="preserve"> will be wholly responsible for all activities and financing requirements for each </w:t>
            </w:r>
            <w:r w:rsidR="00B76A55" w:rsidRPr="007B162C">
              <w:rPr>
                <w:rFonts w:ascii="Helvetica" w:hAnsi="Helvetica" w:cs="Helvetica"/>
                <w:sz w:val="20"/>
                <w:szCs w:val="20"/>
              </w:rPr>
              <w:t>Mini-</w:t>
            </w:r>
            <w:r w:rsidR="4DF85765" w:rsidRPr="007B162C">
              <w:rPr>
                <w:rFonts w:ascii="Helvetica" w:hAnsi="Helvetica" w:cs="Helvetica"/>
                <w:sz w:val="20"/>
                <w:szCs w:val="20"/>
              </w:rPr>
              <w:t>grid</w:t>
            </w:r>
            <w:r w:rsidR="00B76A55" w:rsidRPr="007B162C">
              <w:rPr>
                <w:rFonts w:ascii="Helvetica" w:hAnsi="Helvetica" w:cs="Helvetica"/>
                <w:sz w:val="20"/>
                <w:szCs w:val="20"/>
              </w:rPr>
              <w:t xml:space="preserve"> </w:t>
            </w:r>
            <w:r w:rsidR="00172C46" w:rsidRPr="007B162C">
              <w:rPr>
                <w:rFonts w:ascii="Helvetica" w:hAnsi="Helvetica" w:cs="Helvetica"/>
                <w:sz w:val="20"/>
                <w:szCs w:val="20"/>
              </w:rPr>
              <w:t xml:space="preserve">up to the sale and transfer </w:t>
            </w:r>
            <w:r w:rsidR="00EB36D3" w:rsidRPr="007B162C">
              <w:rPr>
                <w:rFonts w:ascii="Helvetica" w:hAnsi="Helvetica" w:cs="Helvetica"/>
                <w:sz w:val="20"/>
                <w:szCs w:val="20"/>
              </w:rPr>
              <w:t xml:space="preserve">of the </w:t>
            </w:r>
            <w:r w:rsidR="0032151E" w:rsidRPr="007B162C">
              <w:rPr>
                <w:rFonts w:ascii="Helvetica" w:hAnsi="Helvetica" w:cs="Helvetica"/>
                <w:sz w:val="20"/>
                <w:szCs w:val="20"/>
              </w:rPr>
              <w:t>AssetCo</w:t>
            </w:r>
            <w:r w:rsidR="00172C46" w:rsidRPr="007B162C">
              <w:rPr>
                <w:rFonts w:ascii="Helvetica" w:hAnsi="Helvetica" w:cs="Helvetica"/>
                <w:sz w:val="20"/>
                <w:szCs w:val="20"/>
              </w:rPr>
              <w:t xml:space="preserve"> to Owner</w:t>
            </w:r>
            <w:r w:rsidR="00614819" w:rsidRPr="007B162C">
              <w:rPr>
                <w:rFonts w:ascii="Helvetica" w:hAnsi="Helvetica" w:cs="Helvetica"/>
                <w:sz w:val="20"/>
                <w:szCs w:val="20"/>
              </w:rPr>
              <w:t xml:space="preserve">, including, without limitation, </w:t>
            </w:r>
            <w:r w:rsidR="00B76A55" w:rsidRPr="007B162C">
              <w:rPr>
                <w:rFonts w:ascii="Helvetica" w:hAnsi="Helvetica" w:cs="Helvetica"/>
                <w:sz w:val="20"/>
                <w:szCs w:val="20"/>
              </w:rPr>
              <w:t>Mini-</w:t>
            </w:r>
            <w:r w:rsidR="4DF85765" w:rsidRPr="007B162C">
              <w:rPr>
                <w:rFonts w:ascii="Helvetica" w:hAnsi="Helvetica" w:cs="Helvetica"/>
                <w:sz w:val="20"/>
                <w:szCs w:val="20"/>
              </w:rPr>
              <w:t>grid</w:t>
            </w:r>
            <w:r w:rsidR="00B76A55" w:rsidRPr="007B162C">
              <w:rPr>
                <w:rFonts w:ascii="Helvetica" w:hAnsi="Helvetica" w:cs="Helvetica"/>
                <w:sz w:val="20"/>
                <w:szCs w:val="20"/>
              </w:rPr>
              <w:t xml:space="preserve"> </w:t>
            </w:r>
            <w:r w:rsidR="00614819" w:rsidRPr="007B162C">
              <w:rPr>
                <w:rFonts w:ascii="Helvetica" w:hAnsi="Helvetica" w:cs="Helvetica"/>
                <w:sz w:val="20"/>
                <w:szCs w:val="20"/>
              </w:rPr>
              <w:t xml:space="preserve">development, design, engineering, </w:t>
            </w:r>
            <w:r w:rsidR="001B1180" w:rsidRPr="007B162C">
              <w:rPr>
                <w:rFonts w:ascii="Helvetica" w:hAnsi="Helvetica" w:cs="Helvetica"/>
                <w:sz w:val="20"/>
                <w:szCs w:val="20"/>
              </w:rPr>
              <w:t xml:space="preserve">procurement, </w:t>
            </w:r>
            <w:r w:rsidR="00614819" w:rsidRPr="007B162C">
              <w:rPr>
                <w:rFonts w:ascii="Helvetica" w:hAnsi="Helvetica" w:cs="Helvetica"/>
                <w:sz w:val="20"/>
                <w:szCs w:val="20"/>
              </w:rPr>
              <w:t xml:space="preserve">construction, permitting, </w:t>
            </w:r>
            <w:r w:rsidR="001B1180" w:rsidRPr="007B162C">
              <w:rPr>
                <w:rFonts w:ascii="Helvetica" w:hAnsi="Helvetica" w:cs="Helvetica"/>
                <w:sz w:val="20"/>
                <w:szCs w:val="20"/>
              </w:rPr>
              <w:t>commission</w:t>
            </w:r>
            <w:r w:rsidR="00614819" w:rsidRPr="007B162C">
              <w:rPr>
                <w:rFonts w:ascii="Helvetica" w:hAnsi="Helvetica" w:cs="Helvetica"/>
                <w:sz w:val="20"/>
                <w:szCs w:val="20"/>
              </w:rPr>
              <w:t>ing</w:t>
            </w:r>
            <w:r w:rsidR="001B1180" w:rsidRPr="007B162C">
              <w:rPr>
                <w:rFonts w:ascii="Helvetica" w:hAnsi="Helvetica" w:cs="Helvetica"/>
                <w:sz w:val="20"/>
                <w:szCs w:val="20"/>
              </w:rPr>
              <w:t>,</w:t>
            </w:r>
            <w:r w:rsidR="00614819" w:rsidRPr="007B162C">
              <w:rPr>
                <w:rFonts w:ascii="Helvetica" w:hAnsi="Helvetica" w:cs="Helvetica"/>
                <w:sz w:val="20"/>
                <w:szCs w:val="20"/>
              </w:rPr>
              <w:t xml:space="preserve"> provision of relevant documents (including comprehensive O&amp;M </w:t>
            </w:r>
            <w:r w:rsidR="003F01F5" w:rsidRPr="007B162C">
              <w:rPr>
                <w:rFonts w:ascii="Helvetica" w:hAnsi="Helvetica" w:cs="Helvetica"/>
                <w:sz w:val="20"/>
                <w:szCs w:val="20"/>
              </w:rPr>
              <w:t>M</w:t>
            </w:r>
            <w:r w:rsidR="00614819" w:rsidRPr="007B162C">
              <w:rPr>
                <w:rFonts w:ascii="Helvetica" w:hAnsi="Helvetica" w:cs="Helvetica"/>
                <w:sz w:val="20"/>
                <w:szCs w:val="20"/>
              </w:rPr>
              <w:t>anual and O&amp;M Plan), customer acquisition,</w:t>
            </w:r>
            <w:r w:rsidR="001B1180" w:rsidRPr="007B162C">
              <w:rPr>
                <w:rFonts w:ascii="Helvetica" w:hAnsi="Helvetica" w:cs="Helvetica"/>
                <w:sz w:val="20"/>
                <w:szCs w:val="20"/>
              </w:rPr>
              <w:t xml:space="preserve"> and all </w:t>
            </w:r>
            <w:r w:rsidR="00614819" w:rsidRPr="007B162C">
              <w:rPr>
                <w:rFonts w:ascii="Helvetica" w:hAnsi="Helvetica" w:cs="Helvetica"/>
                <w:sz w:val="20"/>
                <w:szCs w:val="20"/>
              </w:rPr>
              <w:t xml:space="preserve">other </w:t>
            </w:r>
            <w:r w:rsidR="001B1180" w:rsidRPr="007B162C">
              <w:rPr>
                <w:rFonts w:ascii="Helvetica" w:hAnsi="Helvetica" w:cs="Helvetica"/>
                <w:sz w:val="20"/>
                <w:szCs w:val="20"/>
              </w:rPr>
              <w:t xml:space="preserve">activities necessary to deliver a </w:t>
            </w:r>
            <w:r w:rsidR="00B76A55" w:rsidRPr="007B162C">
              <w:rPr>
                <w:rFonts w:ascii="Helvetica" w:hAnsi="Helvetica" w:cs="Helvetica"/>
                <w:sz w:val="20"/>
                <w:szCs w:val="20"/>
              </w:rPr>
              <w:t>Mini-</w:t>
            </w:r>
            <w:r w:rsidR="4DF85765" w:rsidRPr="007B162C">
              <w:rPr>
                <w:rFonts w:ascii="Helvetica" w:hAnsi="Helvetica" w:cs="Helvetica"/>
                <w:sz w:val="20"/>
                <w:szCs w:val="20"/>
              </w:rPr>
              <w:t>grid</w:t>
            </w:r>
            <w:r w:rsidR="00B76A55" w:rsidRPr="007B162C">
              <w:rPr>
                <w:rFonts w:ascii="Helvetica" w:hAnsi="Helvetica" w:cs="Helvetica"/>
                <w:sz w:val="20"/>
                <w:szCs w:val="20"/>
              </w:rPr>
              <w:t xml:space="preserve"> </w:t>
            </w:r>
            <w:r w:rsidR="001B1180" w:rsidRPr="007B162C">
              <w:rPr>
                <w:rFonts w:ascii="Helvetica" w:hAnsi="Helvetica" w:cs="Helvetica"/>
                <w:sz w:val="20"/>
                <w:szCs w:val="20"/>
              </w:rPr>
              <w:t xml:space="preserve">to the standards stipulated in </w:t>
            </w:r>
            <w:r w:rsidR="00555938" w:rsidRPr="007B162C">
              <w:rPr>
                <w:rFonts w:ascii="Helvetica" w:hAnsi="Helvetica" w:cs="Helvetica"/>
                <w:sz w:val="20"/>
                <w:szCs w:val="20"/>
              </w:rPr>
              <w:t xml:space="preserve">Owner’s </w:t>
            </w:r>
            <w:r w:rsidR="00496095" w:rsidRPr="007B162C">
              <w:rPr>
                <w:rFonts w:ascii="Helvetica" w:hAnsi="Helvetica" w:cs="Helvetica"/>
                <w:sz w:val="20"/>
                <w:szCs w:val="20"/>
              </w:rPr>
              <w:t xml:space="preserve">technical </w:t>
            </w:r>
            <w:r w:rsidR="00555938" w:rsidRPr="007B162C">
              <w:rPr>
                <w:rFonts w:ascii="Helvetica" w:hAnsi="Helvetica" w:cs="Helvetica"/>
                <w:sz w:val="20"/>
                <w:szCs w:val="20"/>
              </w:rPr>
              <w:t>s</w:t>
            </w:r>
            <w:r w:rsidR="001B1180" w:rsidRPr="007B162C">
              <w:rPr>
                <w:rFonts w:ascii="Helvetica" w:hAnsi="Helvetica" w:cs="Helvetica"/>
                <w:sz w:val="20"/>
                <w:szCs w:val="20"/>
              </w:rPr>
              <w:t xml:space="preserve">tandards </w:t>
            </w:r>
            <w:r w:rsidR="00555938" w:rsidRPr="007B162C">
              <w:rPr>
                <w:rFonts w:ascii="Helvetica" w:hAnsi="Helvetica" w:cs="Helvetica"/>
                <w:sz w:val="20"/>
                <w:szCs w:val="20"/>
              </w:rPr>
              <w:t>b</w:t>
            </w:r>
            <w:r w:rsidR="001B1180" w:rsidRPr="007B162C">
              <w:rPr>
                <w:rFonts w:ascii="Helvetica" w:hAnsi="Helvetica" w:cs="Helvetica"/>
                <w:sz w:val="20"/>
                <w:szCs w:val="20"/>
              </w:rPr>
              <w:t>ook</w:t>
            </w:r>
            <w:r w:rsidR="00555938" w:rsidRPr="007B162C">
              <w:rPr>
                <w:rFonts w:ascii="Helvetica" w:hAnsi="Helvetica" w:cs="Helvetica"/>
                <w:sz w:val="20"/>
                <w:szCs w:val="20"/>
              </w:rPr>
              <w:t xml:space="preserve"> (the “</w:t>
            </w:r>
            <w:r w:rsidR="00496095" w:rsidRPr="007B162C">
              <w:rPr>
                <w:rFonts w:ascii="Helvetica" w:hAnsi="Helvetica" w:cs="Helvetica"/>
                <w:b/>
                <w:bCs/>
                <w:sz w:val="20"/>
                <w:szCs w:val="20"/>
              </w:rPr>
              <w:t xml:space="preserve">Technical </w:t>
            </w:r>
            <w:r w:rsidR="00555938" w:rsidRPr="007B162C">
              <w:rPr>
                <w:rFonts w:ascii="Helvetica" w:hAnsi="Helvetica" w:cs="Helvetica"/>
                <w:b/>
                <w:bCs/>
                <w:sz w:val="20"/>
                <w:szCs w:val="20"/>
              </w:rPr>
              <w:t>Standards Book</w:t>
            </w:r>
            <w:r w:rsidR="00555938" w:rsidRPr="007B162C">
              <w:rPr>
                <w:rFonts w:ascii="Helvetica" w:hAnsi="Helvetica" w:cs="Helvetica"/>
                <w:sz w:val="20"/>
                <w:szCs w:val="20"/>
              </w:rPr>
              <w:t>”)</w:t>
            </w:r>
            <w:r w:rsidR="00614819" w:rsidRPr="007B162C">
              <w:rPr>
                <w:rFonts w:ascii="Helvetica" w:hAnsi="Helvetica" w:cs="Helvetica"/>
                <w:sz w:val="20"/>
                <w:szCs w:val="20"/>
              </w:rPr>
              <w:t>, the Qualifying Criteria</w:t>
            </w:r>
            <w:r w:rsidR="001B1180" w:rsidRPr="007B162C">
              <w:rPr>
                <w:rFonts w:ascii="Helvetica" w:hAnsi="Helvetica" w:cs="Helvetica"/>
                <w:sz w:val="20"/>
                <w:szCs w:val="20"/>
              </w:rPr>
              <w:t xml:space="preserve"> and generally accepted industry standards.</w:t>
            </w:r>
          </w:p>
          <w:p w14:paraId="47E14C1D" w14:textId="77777777" w:rsidR="001B1180" w:rsidRPr="007B162C" w:rsidRDefault="001B1180" w:rsidP="001B1180">
            <w:pPr>
              <w:rPr>
                <w:rFonts w:ascii="Helvetica" w:hAnsi="Helvetica" w:cs="Helvetica"/>
                <w:bCs/>
                <w:sz w:val="20"/>
              </w:rPr>
            </w:pPr>
          </w:p>
          <w:p w14:paraId="6D707A46" w14:textId="356D5323" w:rsidR="001B1180" w:rsidRPr="007B162C" w:rsidRDefault="001B1180" w:rsidP="001B1180">
            <w:pPr>
              <w:rPr>
                <w:rFonts w:ascii="Helvetica" w:hAnsi="Helvetica" w:cs="Helvetica"/>
                <w:bCs/>
                <w:sz w:val="20"/>
              </w:rPr>
            </w:pPr>
            <w:r w:rsidRPr="007B162C">
              <w:rPr>
                <w:rFonts w:ascii="Helvetica" w:hAnsi="Helvetica" w:cs="Helvetica"/>
                <w:bCs/>
                <w:sz w:val="20"/>
              </w:rPr>
              <w:t xml:space="preserve">Commissioning </w:t>
            </w:r>
            <w:r w:rsidR="00614819" w:rsidRPr="007B162C">
              <w:rPr>
                <w:rFonts w:ascii="Helvetica" w:hAnsi="Helvetica" w:cs="Helvetica"/>
                <w:bCs/>
                <w:sz w:val="20"/>
              </w:rPr>
              <w:t>requires</w:t>
            </w:r>
            <w:r w:rsidRPr="007B162C">
              <w:rPr>
                <w:rFonts w:ascii="Helvetica" w:hAnsi="Helvetica" w:cs="Helvetica"/>
                <w:bCs/>
                <w:sz w:val="20"/>
              </w:rPr>
              <w:t xml:space="preserve"> </w:t>
            </w:r>
            <w:r w:rsidR="007A22A5" w:rsidRPr="007B162C">
              <w:rPr>
                <w:rFonts w:ascii="Helvetica" w:hAnsi="Helvetica" w:cs="Helvetica"/>
                <w:bCs/>
                <w:sz w:val="20"/>
              </w:rPr>
              <w:t>(</w:t>
            </w:r>
            <w:r w:rsidR="00015157" w:rsidRPr="007B162C">
              <w:rPr>
                <w:rFonts w:ascii="Helvetica" w:hAnsi="Helvetica" w:cs="Helvetica"/>
                <w:bCs/>
                <w:sz w:val="20"/>
              </w:rPr>
              <w:t>A</w:t>
            </w:r>
            <w:r w:rsidR="00367B6C" w:rsidRPr="007B162C">
              <w:rPr>
                <w:rFonts w:ascii="Helvetica" w:hAnsi="Helvetica" w:cs="Helvetica"/>
                <w:bCs/>
                <w:sz w:val="20"/>
              </w:rPr>
              <w:t xml:space="preserve">) </w:t>
            </w:r>
            <w:r w:rsidRPr="007B162C">
              <w:rPr>
                <w:rFonts w:ascii="Helvetica" w:hAnsi="Helvetica" w:cs="Helvetica"/>
                <w:bCs/>
                <w:sz w:val="20"/>
              </w:rPr>
              <w:t>testing that the installation</w:t>
            </w:r>
            <w:r w:rsidR="002D7E3C" w:rsidRPr="007B162C">
              <w:rPr>
                <w:rFonts w:ascii="Helvetica" w:hAnsi="Helvetica" w:cs="Helvetica"/>
                <w:bCs/>
                <w:sz w:val="20"/>
              </w:rPr>
              <w:t>:</w:t>
            </w:r>
            <w:r w:rsidRPr="007B162C">
              <w:rPr>
                <w:rFonts w:ascii="Helvetica" w:hAnsi="Helvetica" w:cs="Helvetica"/>
                <w:bCs/>
                <w:sz w:val="20"/>
              </w:rPr>
              <w:t xml:space="preserve"> </w:t>
            </w:r>
            <w:r w:rsidR="0066221E" w:rsidRPr="007B162C">
              <w:rPr>
                <w:rFonts w:ascii="Helvetica" w:hAnsi="Helvetica" w:cs="Helvetica"/>
                <w:bCs/>
                <w:sz w:val="20"/>
              </w:rPr>
              <w:t>(</w:t>
            </w:r>
            <w:r w:rsidRPr="007B162C">
              <w:rPr>
                <w:rFonts w:ascii="Helvetica" w:hAnsi="Helvetica" w:cs="Helvetica"/>
                <w:bCs/>
                <w:sz w:val="20"/>
              </w:rPr>
              <w:t>i) is structurally and electrically safe</w:t>
            </w:r>
            <w:r w:rsidR="00E947BA" w:rsidRPr="007B162C">
              <w:rPr>
                <w:rFonts w:ascii="Helvetica" w:hAnsi="Helvetica" w:cs="Helvetica"/>
                <w:bCs/>
                <w:sz w:val="20"/>
              </w:rPr>
              <w:t>,</w:t>
            </w:r>
            <w:r w:rsidRPr="007B162C">
              <w:rPr>
                <w:rFonts w:ascii="Helvetica" w:hAnsi="Helvetica" w:cs="Helvetica"/>
                <w:bCs/>
                <w:sz w:val="20"/>
              </w:rPr>
              <w:t xml:space="preserve"> </w:t>
            </w:r>
            <w:r w:rsidR="0066221E" w:rsidRPr="007B162C">
              <w:rPr>
                <w:rFonts w:ascii="Helvetica" w:hAnsi="Helvetica" w:cs="Helvetica"/>
                <w:bCs/>
                <w:sz w:val="20"/>
              </w:rPr>
              <w:t>(</w:t>
            </w:r>
            <w:r w:rsidRPr="007B162C">
              <w:rPr>
                <w:rFonts w:ascii="Helvetica" w:hAnsi="Helvetica" w:cs="Helvetica"/>
                <w:bCs/>
                <w:sz w:val="20"/>
              </w:rPr>
              <w:t>ii) is reasonably expected to operate for the duration of the specified project lifetime, taking into account planned and unplanned maintenance on the system</w:t>
            </w:r>
            <w:r w:rsidR="00E947BA" w:rsidRPr="007B162C">
              <w:rPr>
                <w:rFonts w:ascii="Helvetica" w:hAnsi="Helvetica" w:cs="Helvetica"/>
                <w:bCs/>
                <w:sz w:val="20"/>
              </w:rPr>
              <w:t>,</w:t>
            </w:r>
            <w:r w:rsidRPr="007B162C">
              <w:rPr>
                <w:rFonts w:ascii="Helvetica" w:hAnsi="Helvetica" w:cs="Helvetica"/>
                <w:bCs/>
                <w:sz w:val="20"/>
              </w:rPr>
              <w:t xml:space="preserve"> </w:t>
            </w:r>
            <w:r w:rsidR="0066221E" w:rsidRPr="007B162C">
              <w:rPr>
                <w:rFonts w:ascii="Helvetica" w:hAnsi="Helvetica" w:cs="Helvetica"/>
                <w:bCs/>
                <w:sz w:val="20"/>
              </w:rPr>
              <w:t>(</w:t>
            </w:r>
            <w:r w:rsidRPr="007B162C">
              <w:rPr>
                <w:rFonts w:ascii="Helvetica" w:hAnsi="Helvetica" w:cs="Helvetica"/>
                <w:bCs/>
                <w:sz w:val="20"/>
              </w:rPr>
              <w:t xml:space="preserve">iii) operates and performs as specified in the </w:t>
            </w:r>
            <w:r w:rsidR="006818C2" w:rsidRPr="007B162C">
              <w:rPr>
                <w:rFonts w:ascii="Helvetica" w:hAnsi="Helvetica" w:cs="Helvetica"/>
                <w:bCs/>
                <w:sz w:val="20"/>
              </w:rPr>
              <w:t xml:space="preserve">Technical </w:t>
            </w:r>
            <w:r w:rsidRPr="007B162C">
              <w:rPr>
                <w:rFonts w:ascii="Helvetica" w:hAnsi="Helvetica" w:cs="Helvetica"/>
                <w:bCs/>
                <w:sz w:val="20"/>
              </w:rPr>
              <w:t>Standards Book</w:t>
            </w:r>
            <w:r w:rsidR="00E947BA" w:rsidRPr="007B162C">
              <w:rPr>
                <w:rFonts w:ascii="Helvetica" w:hAnsi="Helvetica" w:cs="Helvetica"/>
                <w:bCs/>
                <w:sz w:val="20"/>
              </w:rPr>
              <w:t>,</w:t>
            </w:r>
            <w:r w:rsidR="007A22A5" w:rsidRPr="007B162C">
              <w:rPr>
                <w:rFonts w:ascii="Helvetica" w:hAnsi="Helvetica" w:cs="Helvetica"/>
                <w:bCs/>
                <w:sz w:val="20"/>
              </w:rPr>
              <w:t xml:space="preserve"> and</w:t>
            </w:r>
            <w:r w:rsidRPr="007B162C">
              <w:rPr>
                <w:rFonts w:ascii="Helvetica" w:hAnsi="Helvetica" w:cs="Helvetica"/>
                <w:bCs/>
                <w:sz w:val="20"/>
              </w:rPr>
              <w:t xml:space="preserve"> iv) </w:t>
            </w:r>
            <w:r w:rsidR="007A22A5" w:rsidRPr="007B162C">
              <w:rPr>
                <w:rFonts w:ascii="Helvetica" w:hAnsi="Helvetica" w:cs="Helvetica"/>
                <w:bCs/>
                <w:sz w:val="20"/>
              </w:rPr>
              <w:t>delivers</w:t>
            </w:r>
            <w:r w:rsidRPr="007B162C">
              <w:rPr>
                <w:rFonts w:ascii="Helvetica" w:hAnsi="Helvetica" w:cs="Helvetica"/>
                <w:bCs/>
                <w:sz w:val="20"/>
              </w:rPr>
              <w:t xml:space="preserve"> power</w:t>
            </w:r>
            <w:r w:rsidR="007A22A5" w:rsidRPr="007B162C">
              <w:rPr>
                <w:rFonts w:ascii="Helvetica" w:hAnsi="Helvetica" w:cs="Helvetica"/>
                <w:bCs/>
                <w:sz w:val="20"/>
              </w:rPr>
              <w:t xml:space="preserve"> to customers</w:t>
            </w:r>
            <w:r w:rsidR="00E947BA" w:rsidRPr="007B162C">
              <w:rPr>
                <w:rFonts w:ascii="Helvetica" w:hAnsi="Helvetica" w:cs="Helvetica"/>
                <w:bCs/>
                <w:sz w:val="20"/>
              </w:rPr>
              <w:t>;</w:t>
            </w:r>
            <w:r w:rsidRPr="007B162C">
              <w:rPr>
                <w:rFonts w:ascii="Helvetica" w:hAnsi="Helvetica" w:cs="Helvetica"/>
                <w:bCs/>
                <w:sz w:val="20"/>
              </w:rPr>
              <w:t xml:space="preserve"> </w:t>
            </w:r>
            <w:r w:rsidR="007A22A5" w:rsidRPr="007B162C">
              <w:rPr>
                <w:rFonts w:ascii="Helvetica" w:hAnsi="Helvetica" w:cs="Helvetica"/>
                <w:bCs/>
                <w:sz w:val="20"/>
              </w:rPr>
              <w:t xml:space="preserve">and </w:t>
            </w:r>
            <w:r w:rsidR="00367B6C" w:rsidRPr="007B162C">
              <w:rPr>
                <w:rFonts w:ascii="Helvetica" w:hAnsi="Helvetica" w:cs="Helvetica"/>
                <w:bCs/>
                <w:sz w:val="20"/>
              </w:rPr>
              <w:t>(</w:t>
            </w:r>
            <w:r w:rsidR="00015157" w:rsidRPr="007B162C">
              <w:rPr>
                <w:rFonts w:ascii="Helvetica" w:hAnsi="Helvetica" w:cs="Helvetica"/>
                <w:bCs/>
                <w:sz w:val="20"/>
              </w:rPr>
              <w:t>B</w:t>
            </w:r>
            <w:r w:rsidR="00367B6C" w:rsidRPr="007B162C">
              <w:rPr>
                <w:rFonts w:ascii="Helvetica" w:hAnsi="Helvetica" w:cs="Helvetica"/>
                <w:bCs/>
                <w:sz w:val="20"/>
              </w:rPr>
              <w:t>) confirming that</w:t>
            </w:r>
            <w:r w:rsidR="007A22A5" w:rsidRPr="007B162C">
              <w:rPr>
                <w:rFonts w:ascii="Helvetica" w:hAnsi="Helvetica" w:cs="Helvetica"/>
                <w:bCs/>
                <w:sz w:val="20"/>
              </w:rPr>
              <w:t xml:space="preserve"> </w:t>
            </w:r>
            <w:r w:rsidRPr="007B162C">
              <w:rPr>
                <w:rFonts w:ascii="Helvetica" w:hAnsi="Helvetica" w:cs="Helvetica"/>
                <w:bCs/>
                <w:sz w:val="20"/>
              </w:rPr>
              <w:t>customers have the capacity to pay through mobile money platforms.</w:t>
            </w:r>
          </w:p>
          <w:p w14:paraId="67CF02F3" w14:textId="77777777" w:rsidR="00FA040C" w:rsidRPr="007B162C" w:rsidRDefault="00FA040C" w:rsidP="001B1180">
            <w:pPr>
              <w:rPr>
                <w:rFonts w:ascii="Helvetica" w:hAnsi="Helvetica" w:cs="Helvetica"/>
                <w:bCs/>
                <w:sz w:val="20"/>
              </w:rPr>
            </w:pPr>
          </w:p>
          <w:p w14:paraId="64385D03" w14:textId="0FBA9225" w:rsidR="00FA040C" w:rsidRPr="007B162C" w:rsidRDefault="003A522F" w:rsidP="001B1180">
            <w:pPr>
              <w:rPr>
                <w:rFonts w:ascii="Helvetica" w:hAnsi="Helvetica" w:cs="Helvetica"/>
                <w:sz w:val="20"/>
                <w:szCs w:val="20"/>
              </w:rPr>
            </w:pPr>
            <w:r w:rsidRPr="007B162C">
              <w:rPr>
                <w:rFonts w:ascii="Helvetica" w:hAnsi="Helvetica" w:cs="Helvetica"/>
                <w:sz w:val="20"/>
                <w:szCs w:val="20"/>
              </w:rPr>
              <w:t>OpCo</w:t>
            </w:r>
            <w:r w:rsidR="00FA040C" w:rsidRPr="007B162C">
              <w:rPr>
                <w:rFonts w:ascii="Helvetica" w:hAnsi="Helvetica" w:cs="Helvetica"/>
                <w:sz w:val="20"/>
                <w:szCs w:val="20"/>
              </w:rPr>
              <w:t xml:space="preserve"> shall provide Owner a quarterly written update regarding </w:t>
            </w:r>
            <w:r w:rsidR="00B76A55" w:rsidRPr="007B162C">
              <w:rPr>
                <w:rFonts w:ascii="Helvetica" w:hAnsi="Helvetica" w:cs="Helvetica"/>
                <w:sz w:val="20"/>
                <w:szCs w:val="20"/>
              </w:rPr>
              <w:t>Mini-</w:t>
            </w:r>
            <w:r w:rsidR="4DF85765" w:rsidRPr="007B162C">
              <w:rPr>
                <w:rFonts w:ascii="Helvetica" w:hAnsi="Helvetica" w:cs="Helvetica"/>
                <w:sz w:val="20"/>
                <w:szCs w:val="20"/>
              </w:rPr>
              <w:t>grid</w:t>
            </w:r>
            <w:r w:rsidR="1A1712A2" w:rsidRPr="007B162C">
              <w:rPr>
                <w:rFonts w:ascii="Helvetica" w:hAnsi="Helvetica" w:cs="Helvetica"/>
                <w:sz w:val="20"/>
                <w:szCs w:val="20"/>
              </w:rPr>
              <w:t>s</w:t>
            </w:r>
            <w:r w:rsidR="00B76A55" w:rsidRPr="007B162C">
              <w:rPr>
                <w:rFonts w:ascii="Helvetica" w:hAnsi="Helvetica" w:cs="Helvetica"/>
                <w:sz w:val="20"/>
                <w:szCs w:val="20"/>
              </w:rPr>
              <w:t xml:space="preserve"> </w:t>
            </w:r>
            <w:r w:rsidR="00FA040C" w:rsidRPr="007B162C">
              <w:rPr>
                <w:rFonts w:ascii="Helvetica" w:hAnsi="Helvetica" w:cs="Helvetica"/>
                <w:sz w:val="20"/>
                <w:szCs w:val="20"/>
              </w:rPr>
              <w:t xml:space="preserve">it is developing, which shall include the expected size of each </w:t>
            </w:r>
            <w:r w:rsidR="00B76A55" w:rsidRPr="007B162C">
              <w:rPr>
                <w:rFonts w:ascii="Helvetica" w:hAnsi="Helvetica" w:cs="Helvetica"/>
                <w:sz w:val="20"/>
                <w:szCs w:val="20"/>
              </w:rPr>
              <w:t>Mini-</w:t>
            </w:r>
            <w:r w:rsidR="4DF85765" w:rsidRPr="007B162C">
              <w:rPr>
                <w:rFonts w:ascii="Helvetica" w:hAnsi="Helvetica" w:cs="Helvetica"/>
                <w:sz w:val="20"/>
                <w:szCs w:val="20"/>
              </w:rPr>
              <w:t>grid</w:t>
            </w:r>
            <w:r w:rsidR="00B76A55" w:rsidRPr="007B162C">
              <w:rPr>
                <w:rFonts w:ascii="Helvetica" w:hAnsi="Helvetica" w:cs="Helvetica"/>
                <w:sz w:val="20"/>
                <w:szCs w:val="20"/>
              </w:rPr>
              <w:t xml:space="preserve"> </w:t>
            </w:r>
            <w:r w:rsidR="00FA040C" w:rsidRPr="007B162C">
              <w:rPr>
                <w:rFonts w:ascii="Helvetica" w:hAnsi="Helvetica" w:cs="Helvetica"/>
                <w:sz w:val="20"/>
                <w:szCs w:val="20"/>
              </w:rPr>
              <w:t xml:space="preserve">under development (measured by capacity and number of connections), the location of each such </w:t>
            </w:r>
            <w:r w:rsidR="00B76A55" w:rsidRPr="007B162C">
              <w:rPr>
                <w:rFonts w:ascii="Helvetica" w:hAnsi="Helvetica" w:cs="Helvetica"/>
                <w:sz w:val="20"/>
                <w:szCs w:val="20"/>
              </w:rPr>
              <w:t>Mini-</w:t>
            </w:r>
            <w:r w:rsidR="4DF85765" w:rsidRPr="007B162C">
              <w:rPr>
                <w:rFonts w:ascii="Helvetica" w:hAnsi="Helvetica" w:cs="Helvetica"/>
                <w:sz w:val="20"/>
                <w:szCs w:val="20"/>
              </w:rPr>
              <w:t>grid</w:t>
            </w:r>
            <w:r w:rsidR="00FA040C" w:rsidRPr="007B162C">
              <w:rPr>
                <w:rFonts w:ascii="Helvetica" w:hAnsi="Helvetica" w:cs="Helvetica"/>
                <w:sz w:val="20"/>
                <w:szCs w:val="20"/>
              </w:rPr>
              <w:t xml:space="preserve">, the estimated </w:t>
            </w:r>
            <w:r w:rsidR="00FA040C" w:rsidRPr="007B162C">
              <w:rPr>
                <w:rFonts w:ascii="Helvetica" w:hAnsi="Helvetica" w:cs="Helvetica"/>
                <w:sz w:val="20"/>
                <w:szCs w:val="20"/>
              </w:rPr>
              <w:lastRenderedPageBreak/>
              <w:t>timing for commissioning, any material developments since the last such submission, and the number of direct jobs created during development, disaggregated by gender.</w:t>
            </w:r>
          </w:p>
        </w:tc>
      </w:tr>
      <w:tr w:rsidR="001B1180" w:rsidRPr="007B162C" w14:paraId="3BC502CE" w14:textId="77777777" w:rsidTr="1660E754">
        <w:tc>
          <w:tcPr>
            <w:tcW w:w="1615" w:type="dxa"/>
          </w:tcPr>
          <w:p w14:paraId="32E083F3" w14:textId="226F8D8A" w:rsidR="001B1180" w:rsidRPr="007B162C" w:rsidRDefault="005F08B4" w:rsidP="00FB3B80">
            <w:pPr>
              <w:jc w:val="left"/>
              <w:rPr>
                <w:rFonts w:ascii="Helvetica" w:hAnsi="Helvetica" w:cs="Helvetica"/>
                <w:sz w:val="20"/>
                <w:szCs w:val="20"/>
              </w:rPr>
            </w:pPr>
            <w:r w:rsidRPr="007B162C">
              <w:rPr>
                <w:rFonts w:ascii="Helvetica" w:hAnsi="Helvetica" w:cs="Helvetica"/>
                <w:sz w:val="20"/>
                <w:szCs w:val="20"/>
              </w:rPr>
              <w:t>Project Presentation and Review</w:t>
            </w:r>
          </w:p>
        </w:tc>
        <w:tc>
          <w:tcPr>
            <w:tcW w:w="8306" w:type="dxa"/>
          </w:tcPr>
          <w:p w14:paraId="5F46564D" w14:textId="723A22FB" w:rsidR="000F7EDD" w:rsidRPr="007B162C" w:rsidRDefault="00EB36D3" w:rsidP="003E487A">
            <w:pPr>
              <w:rPr>
                <w:rFonts w:ascii="Helvetica" w:hAnsi="Helvetica" w:cs="Helvetica"/>
                <w:sz w:val="20"/>
                <w:szCs w:val="20"/>
              </w:rPr>
            </w:pPr>
            <w:r w:rsidRPr="007B162C">
              <w:rPr>
                <w:rFonts w:ascii="Helvetica" w:hAnsi="Helvetica" w:cs="Helvetica"/>
                <w:sz w:val="20"/>
                <w:szCs w:val="20"/>
              </w:rPr>
              <w:t xml:space="preserve">Upon completion of all Mini-grids contemplated for the Project, </w:t>
            </w:r>
            <w:r w:rsidR="005A3AE0" w:rsidRPr="007B162C">
              <w:rPr>
                <w:rFonts w:ascii="Helvetica" w:hAnsi="Helvetica" w:cs="Helvetica"/>
                <w:sz w:val="20"/>
                <w:szCs w:val="20"/>
              </w:rPr>
              <w:t xml:space="preserve">all such Mini-grids satisfying the criteria in the Technical Standards Book, </w:t>
            </w:r>
            <w:r w:rsidR="003A522F" w:rsidRPr="007B162C">
              <w:rPr>
                <w:rFonts w:ascii="Helvetica" w:hAnsi="Helvetica" w:cs="Helvetica"/>
                <w:sz w:val="20"/>
                <w:szCs w:val="20"/>
              </w:rPr>
              <w:t>OpCo</w:t>
            </w:r>
            <w:r w:rsidR="006F31EB" w:rsidRPr="007B162C">
              <w:rPr>
                <w:rFonts w:ascii="Helvetica" w:hAnsi="Helvetica" w:cs="Helvetica"/>
                <w:sz w:val="20"/>
                <w:szCs w:val="20"/>
              </w:rPr>
              <w:t xml:space="preserve"> will deliver a </w:t>
            </w:r>
            <w:r w:rsidR="00A33D36" w:rsidRPr="007B162C">
              <w:rPr>
                <w:rFonts w:ascii="Helvetica" w:hAnsi="Helvetica" w:cs="Helvetica"/>
                <w:sz w:val="20"/>
                <w:szCs w:val="20"/>
              </w:rPr>
              <w:t>certificate (“</w:t>
            </w:r>
            <w:r w:rsidR="00A33D36" w:rsidRPr="007B162C">
              <w:rPr>
                <w:rFonts w:ascii="Helvetica" w:hAnsi="Helvetica" w:cs="Helvetica"/>
                <w:b/>
                <w:bCs/>
                <w:sz w:val="20"/>
                <w:szCs w:val="20"/>
              </w:rPr>
              <w:t>Project Presentation Certificate</w:t>
            </w:r>
            <w:r w:rsidR="00A33D36" w:rsidRPr="007B162C">
              <w:rPr>
                <w:rFonts w:ascii="Helvetica" w:hAnsi="Helvetica" w:cs="Helvetica"/>
                <w:sz w:val="20"/>
                <w:szCs w:val="20"/>
              </w:rPr>
              <w:t>”</w:t>
            </w:r>
            <w:r w:rsidR="008F1BE0" w:rsidRPr="007B162C">
              <w:rPr>
                <w:rFonts w:ascii="Helvetica" w:hAnsi="Helvetica" w:cs="Helvetica"/>
                <w:sz w:val="20"/>
                <w:szCs w:val="20"/>
              </w:rPr>
              <w:t>)</w:t>
            </w:r>
            <w:r w:rsidR="00CA51AD" w:rsidRPr="007B162C">
              <w:rPr>
                <w:rFonts w:ascii="Helvetica" w:hAnsi="Helvetica" w:cs="Helvetica"/>
                <w:sz w:val="20"/>
                <w:szCs w:val="20"/>
              </w:rPr>
              <w:t xml:space="preserve"> to Owner</w:t>
            </w:r>
            <w:r w:rsidR="00FE4F4F" w:rsidRPr="007B162C">
              <w:rPr>
                <w:rFonts w:ascii="Helvetica" w:hAnsi="Helvetica" w:cs="Helvetica"/>
                <w:sz w:val="20"/>
                <w:szCs w:val="20"/>
              </w:rPr>
              <w:t xml:space="preserve"> requesting Owner to acquire all of the shares in the AssetCo subject to satisfaction or waiver by the Owner of the </w:t>
            </w:r>
            <w:proofErr w:type="gramStart"/>
            <w:r w:rsidR="00FE4F4F" w:rsidRPr="007B162C">
              <w:rPr>
                <w:rFonts w:ascii="Helvetica" w:hAnsi="Helvetica" w:cs="Helvetica"/>
                <w:sz w:val="20"/>
                <w:szCs w:val="20"/>
              </w:rPr>
              <w:t>conditions</w:t>
            </w:r>
            <w:proofErr w:type="gramEnd"/>
            <w:r w:rsidR="00FE4F4F" w:rsidRPr="007B162C">
              <w:rPr>
                <w:rFonts w:ascii="Helvetica" w:hAnsi="Helvetica" w:cs="Helvetica"/>
                <w:sz w:val="20"/>
                <w:szCs w:val="20"/>
              </w:rPr>
              <w:t xml:space="preserve"> precedent to such acquisition (“</w:t>
            </w:r>
            <w:r w:rsidR="00FE4F4F" w:rsidRPr="007B162C">
              <w:rPr>
                <w:rFonts w:ascii="Helvetica" w:hAnsi="Helvetica" w:cs="Helvetica"/>
                <w:b/>
                <w:bCs/>
                <w:sz w:val="20"/>
                <w:szCs w:val="20"/>
              </w:rPr>
              <w:t>Conditions Precedent to Transfer</w:t>
            </w:r>
            <w:r w:rsidR="00FE4F4F" w:rsidRPr="007B162C">
              <w:rPr>
                <w:rFonts w:ascii="Helvetica" w:hAnsi="Helvetica" w:cs="Helvetica"/>
                <w:sz w:val="20"/>
                <w:szCs w:val="20"/>
              </w:rPr>
              <w:t>”).</w:t>
            </w:r>
          </w:p>
          <w:p w14:paraId="2549D4DA" w14:textId="77777777" w:rsidR="005634E6" w:rsidRPr="007B162C" w:rsidRDefault="005634E6" w:rsidP="003E487A">
            <w:pPr>
              <w:rPr>
                <w:rFonts w:ascii="Helvetica" w:hAnsi="Helvetica" w:cs="Helvetica"/>
                <w:sz w:val="20"/>
                <w:szCs w:val="20"/>
              </w:rPr>
            </w:pPr>
          </w:p>
          <w:p w14:paraId="2EC2E79C" w14:textId="75B2763C" w:rsidR="005634E6" w:rsidRPr="007B162C" w:rsidRDefault="00606B62" w:rsidP="003E487A">
            <w:pPr>
              <w:rPr>
                <w:rFonts w:ascii="Helvetica" w:hAnsi="Helvetica" w:cs="Helvetica"/>
                <w:sz w:val="20"/>
                <w:szCs w:val="20"/>
              </w:rPr>
            </w:pPr>
            <w:r w:rsidRPr="007B162C">
              <w:rPr>
                <w:rFonts w:ascii="Helvetica" w:hAnsi="Helvetica" w:cs="Helvetica"/>
                <w:sz w:val="20"/>
                <w:szCs w:val="20"/>
              </w:rPr>
              <w:t>OpCo</w:t>
            </w:r>
            <w:r w:rsidR="005634E6" w:rsidRPr="007B162C">
              <w:rPr>
                <w:rFonts w:ascii="Helvetica" w:hAnsi="Helvetica" w:cs="Helvetica"/>
                <w:sz w:val="20"/>
                <w:szCs w:val="20"/>
              </w:rPr>
              <w:t xml:space="preserve"> shall then give Owner [</w:t>
            </w:r>
            <w:r w:rsidR="005634E6" w:rsidRPr="007B162C">
              <w:rPr>
                <w:rFonts w:ascii="Helvetica" w:hAnsi="Helvetica" w:cs="Helvetica"/>
                <w:bCs/>
                <w:sz w:val="20"/>
              </w:rPr>
              <w:t>•</w:t>
            </w:r>
            <w:r w:rsidR="005634E6" w:rsidRPr="007B162C">
              <w:rPr>
                <w:rFonts w:ascii="Helvetica" w:hAnsi="Helvetica" w:cs="Helvetica"/>
                <w:sz w:val="20"/>
                <w:szCs w:val="20"/>
              </w:rPr>
              <w:t xml:space="preserve">] days to review the Project Presentation Certificate, and before the expiration of such time, Owner shall either countersign the Project Presentation Certificate and commit to purchasing the </w:t>
            </w:r>
            <w:proofErr w:type="gramStart"/>
            <w:r w:rsidR="005634E6" w:rsidRPr="007B162C">
              <w:rPr>
                <w:rFonts w:ascii="Helvetica" w:hAnsi="Helvetica" w:cs="Helvetica"/>
                <w:sz w:val="20"/>
                <w:szCs w:val="20"/>
              </w:rPr>
              <w:t>AssetCo, or</w:t>
            </w:r>
            <w:proofErr w:type="gramEnd"/>
            <w:r w:rsidR="005634E6" w:rsidRPr="007B162C">
              <w:rPr>
                <w:rFonts w:ascii="Helvetica" w:hAnsi="Helvetica" w:cs="Helvetica"/>
                <w:sz w:val="20"/>
                <w:szCs w:val="20"/>
              </w:rPr>
              <w:t xml:space="preserve"> decline to make the acquisition with either (A) an explanation of the denial or (B) a request for resubmission, in compliance with the </w:t>
            </w:r>
            <w:r w:rsidR="00766B6B" w:rsidRPr="007B162C">
              <w:rPr>
                <w:rFonts w:ascii="Helvetica" w:hAnsi="Helvetica" w:cs="Helvetica"/>
                <w:sz w:val="20"/>
                <w:szCs w:val="20"/>
              </w:rPr>
              <w:t>Technical</w:t>
            </w:r>
            <w:r w:rsidR="005634E6" w:rsidRPr="007B162C">
              <w:rPr>
                <w:rFonts w:ascii="Helvetica" w:hAnsi="Helvetica" w:cs="Helvetica"/>
                <w:sz w:val="20"/>
                <w:szCs w:val="20"/>
              </w:rPr>
              <w:t xml:space="preserve"> Standards Book and Conditions Precedent to Transfer.</w:t>
            </w:r>
          </w:p>
          <w:p w14:paraId="3DB2377C" w14:textId="77777777" w:rsidR="005A35BA" w:rsidRPr="007B162C" w:rsidRDefault="005A35BA" w:rsidP="003E487A">
            <w:pPr>
              <w:rPr>
                <w:rFonts w:ascii="Helvetica" w:hAnsi="Helvetica" w:cs="Helvetica"/>
                <w:sz w:val="20"/>
                <w:szCs w:val="20"/>
              </w:rPr>
            </w:pPr>
          </w:p>
          <w:p w14:paraId="2E9DE24F" w14:textId="2000E4C0" w:rsidR="005A35BA" w:rsidRPr="007B162C" w:rsidRDefault="00606B62" w:rsidP="003E487A">
            <w:pPr>
              <w:rPr>
                <w:rFonts w:ascii="Helvetica" w:hAnsi="Helvetica" w:cs="Helvetica"/>
                <w:sz w:val="20"/>
                <w:szCs w:val="20"/>
              </w:rPr>
            </w:pPr>
            <w:r w:rsidRPr="007B162C">
              <w:rPr>
                <w:rFonts w:ascii="Helvetica" w:hAnsi="Helvetica" w:cs="Helvetica"/>
                <w:sz w:val="20"/>
                <w:szCs w:val="20"/>
              </w:rPr>
              <w:t>OpCo</w:t>
            </w:r>
            <w:r w:rsidR="005A35BA" w:rsidRPr="007B162C">
              <w:rPr>
                <w:rFonts w:ascii="Helvetica" w:hAnsi="Helvetica" w:cs="Helvetica"/>
                <w:sz w:val="20"/>
                <w:szCs w:val="20"/>
              </w:rPr>
              <w:t xml:space="preserve"> shall use commercially reasonable efforts to address the comments of the Owner quickly and resubmit the Project Presentation Certificate, which the Owner may accept by executing.</w:t>
            </w:r>
            <w:r w:rsidRPr="007B162C">
              <w:rPr>
                <w:rFonts w:ascii="Helvetica" w:hAnsi="Helvetica" w:cs="Helvetica"/>
                <w:sz w:val="20"/>
                <w:szCs w:val="20"/>
              </w:rPr>
              <w:t xml:space="preserve"> During the review process of the Project Presentation Certificate, OpCo will refrain from soliciting or entertaining any third party’s solicitation to acquire the AssetCo or any Mini-grid within until (</w:t>
            </w:r>
            <w:proofErr w:type="spellStart"/>
            <w:r w:rsidRPr="007B162C">
              <w:rPr>
                <w:rFonts w:ascii="Helvetica" w:hAnsi="Helvetica" w:cs="Helvetica"/>
                <w:sz w:val="20"/>
                <w:szCs w:val="20"/>
              </w:rPr>
              <w:t>i</w:t>
            </w:r>
            <w:proofErr w:type="spellEnd"/>
            <w:r w:rsidRPr="007B162C">
              <w:rPr>
                <w:rFonts w:ascii="Helvetica" w:hAnsi="Helvetica" w:cs="Helvetica"/>
                <w:sz w:val="20"/>
                <w:szCs w:val="20"/>
              </w:rPr>
              <w:t xml:space="preserve">) Owner has elected not to purchase the </w:t>
            </w:r>
            <w:r w:rsidR="00EC66AF" w:rsidRPr="007B162C">
              <w:rPr>
                <w:rFonts w:ascii="Helvetica" w:hAnsi="Helvetica" w:cs="Helvetica"/>
                <w:sz w:val="20"/>
                <w:szCs w:val="20"/>
              </w:rPr>
              <w:t>AssetCo</w:t>
            </w:r>
            <w:r w:rsidRPr="007B162C">
              <w:rPr>
                <w:rFonts w:ascii="Helvetica" w:hAnsi="Helvetica" w:cs="Helvetica"/>
                <w:sz w:val="20"/>
                <w:szCs w:val="20"/>
              </w:rPr>
              <w:t xml:space="preserve"> due to non-compliance with the </w:t>
            </w:r>
            <w:r w:rsidR="00766B6B" w:rsidRPr="007B162C">
              <w:rPr>
                <w:rFonts w:ascii="Helvetica" w:hAnsi="Helvetica" w:cs="Helvetica"/>
                <w:sz w:val="20"/>
                <w:szCs w:val="20"/>
              </w:rPr>
              <w:t>Technical</w:t>
            </w:r>
            <w:r w:rsidRPr="007B162C">
              <w:rPr>
                <w:rFonts w:ascii="Helvetica" w:hAnsi="Helvetica" w:cs="Helvetica"/>
                <w:sz w:val="20"/>
                <w:szCs w:val="20"/>
              </w:rPr>
              <w:t xml:space="preserve"> Standards Book or the Conditions Precedent to </w:t>
            </w:r>
            <w:r w:rsidR="00766B6B" w:rsidRPr="007B162C">
              <w:rPr>
                <w:rFonts w:ascii="Helvetica" w:hAnsi="Helvetica" w:cs="Helvetica"/>
                <w:sz w:val="20"/>
                <w:szCs w:val="20"/>
              </w:rPr>
              <w:t>Transfer</w:t>
            </w:r>
            <w:r w:rsidRPr="007B162C">
              <w:rPr>
                <w:rFonts w:ascii="Helvetica" w:hAnsi="Helvetica" w:cs="Helvetica"/>
                <w:sz w:val="20"/>
                <w:szCs w:val="20"/>
              </w:rPr>
              <w:t xml:space="preserve">, (ii) </w:t>
            </w:r>
            <w:r w:rsidR="00766B6B" w:rsidRPr="007B162C">
              <w:rPr>
                <w:rFonts w:ascii="Helvetica" w:hAnsi="Helvetica" w:cs="Helvetica"/>
                <w:sz w:val="20"/>
                <w:szCs w:val="20"/>
              </w:rPr>
              <w:t>[</w:t>
            </w:r>
            <w:r w:rsidR="00766B6B" w:rsidRPr="007B162C">
              <w:rPr>
                <w:rFonts w:ascii="Helvetica" w:hAnsi="Helvetica" w:cs="Helvetica"/>
                <w:bCs/>
                <w:sz w:val="20"/>
              </w:rPr>
              <w:t>•</w:t>
            </w:r>
            <w:r w:rsidR="00766B6B" w:rsidRPr="007B162C">
              <w:rPr>
                <w:rFonts w:ascii="Helvetica" w:hAnsi="Helvetica" w:cs="Helvetica"/>
                <w:sz w:val="20"/>
                <w:szCs w:val="20"/>
              </w:rPr>
              <w:t>]</w:t>
            </w:r>
            <w:r w:rsidRPr="007B162C">
              <w:rPr>
                <w:rFonts w:ascii="Helvetica" w:hAnsi="Helvetica" w:cs="Helvetica"/>
                <w:sz w:val="20"/>
                <w:szCs w:val="20"/>
              </w:rPr>
              <w:t xml:space="preserve"> days have elapsed since the resubmission of a revised Project Presentation Certificate, or (iii) the expiration of the </w:t>
            </w:r>
            <w:r w:rsidR="00010028" w:rsidRPr="007B162C">
              <w:rPr>
                <w:rFonts w:ascii="Helvetica" w:hAnsi="Helvetica" w:cs="Helvetica"/>
                <w:sz w:val="20"/>
                <w:szCs w:val="20"/>
              </w:rPr>
              <w:t>C</w:t>
            </w:r>
            <w:r w:rsidRPr="007B162C">
              <w:rPr>
                <w:rFonts w:ascii="Helvetica" w:hAnsi="Helvetica" w:cs="Helvetica"/>
                <w:sz w:val="20"/>
                <w:szCs w:val="20"/>
              </w:rPr>
              <w:t>ommitment</w:t>
            </w:r>
            <w:r w:rsidR="00010028" w:rsidRPr="007B162C">
              <w:rPr>
                <w:rFonts w:ascii="Helvetica" w:hAnsi="Helvetica" w:cs="Helvetica"/>
                <w:sz w:val="20"/>
                <w:szCs w:val="20"/>
              </w:rPr>
              <w:t xml:space="preserve"> P</w:t>
            </w:r>
            <w:r w:rsidRPr="007B162C">
              <w:rPr>
                <w:rFonts w:ascii="Helvetica" w:hAnsi="Helvetica" w:cs="Helvetica"/>
                <w:sz w:val="20"/>
                <w:szCs w:val="20"/>
              </w:rPr>
              <w:t>eriod.</w:t>
            </w:r>
          </w:p>
          <w:p w14:paraId="480A0FF1" w14:textId="77777777" w:rsidR="001D5733" w:rsidRPr="007B162C" w:rsidRDefault="001D5733" w:rsidP="003E487A">
            <w:pPr>
              <w:rPr>
                <w:rFonts w:ascii="Helvetica" w:hAnsi="Helvetica" w:cs="Helvetica"/>
                <w:sz w:val="20"/>
                <w:szCs w:val="20"/>
              </w:rPr>
            </w:pPr>
          </w:p>
          <w:p w14:paraId="793388AE" w14:textId="01037936" w:rsidR="00470A88" w:rsidRPr="007B162C" w:rsidRDefault="001D5733" w:rsidP="003E487A">
            <w:pPr>
              <w:rPr>
                <w:rFonts w:ascii="Helvetica" w:hAnsi="Helvetica" w:cs="Helvetica"/>
                <w:sz w:val="20"/>
                <w:szCs w:val="20"/>
              </w:rPr>
            </w:pPr>
            <w:r w:rsidRPr="007B162C">
              <w:rPr>
                <w:rFonts w:ascii="Helvetica" w:hAnsi="Helvetica" w:cs="Helvetica"/>
                <w:sz w:val="20"/>
                <w:szCs w:val="20"/>
              </w:rPr>
              <w:t xml:space="preserve">If Owner countersigns the Project Presentation Certificate, OpCo shall present a </w:t>
            </w:r>
            <w:r w:rsidR="00BC5197" w:rsidRPr="007B162C">
              <w:rPr>
                <w:rFonts w:ascii="Helvetica" w:hAnsi="Helvetica" w:cs="Helvetica"/>
                <w:sz w:val="20"/>
                <w:szCs w:val="20"/>
              </w:rPr>
              <w:t>notice</w:t>
            </w:r>
            <w:r w:rsidRPr="007B162C">
              <w:rPr>
                <w:rFonts w:ascii="Helvetica" w:hAnsi="Helvetica" w:cs="Helvetica"/>
                <w:sz w:val="20"/>
                <w:szCs w:val="20"/>
              </w:rPr>
              <w:t xml:space="preserve"> (</w:t>
            </w:r>
            <w:r w:rsidR="00BC5197" w:rsidRPr="007B162C">
              <w:rPr>
                <w:rFonts w:ascii="Helvetica" w:hAnsi="Helvetica" w:cs="Helvetica"/>
                <w:sz w:val="20"/>
                <w:szCs w:val="20"/>
              </w:rPr>
              <w:t>“</w:t>
            </w:r>
            <w:r w:rsidRPr="007B162C">
              <w:rPr>
                <w:rFonts w:ascii="Helvetica" w:hAnsi="Helvetica" w:cs="Helvetica"/>
                <w:b/>
                <w:bCs/>
                <w:sz w:val="20"/>
                <w:szCs w:val="20"/>
              </w:rPr>
              <w:t>Transfer Notice and Certificate</w:t>
            </w:r>
            <w:r w:rsidR="00BC5197" w:rsidRPr="007B162C">
              <w:rPr>
                <w:rFonts w:ascii="Helvetica" w:hAnsi="Helvetica" w:cs="Helvetica"/>
                <w:sz w:val="20"/>
                <w:szCs w:val="20"/>
              </w:rPr>
              <w:t>”)</w:t>
            </w:r>
            <w:r w:rsidRPr="007B162C">
              <w:rPr>
                <w:rFonts w:ascii="Helvetica" w:hAnsi="Helvetica" w:cs="Helvetica"/>
                <w:sz w:val="20"/>
                <w:szCs w:val="20"/>
              </w:rPr>
              <w:t xml:space="preserve"> to Owner following requesting Owner to purchase the </w:t>
            </w:r>
            <w:r w:rsidR="00223E53" w:rsidRPr="007B162C">
              <w:rPr>
                <w:rFonts w:ascii="Helvetica" w:hAnsi="Helvetica" w:cs="Helvetica"/>
                <w:sz w:val="20"/>
                <w:szCs w:val="20"/>
              </w:rPr>
              <w:t>AssetCo</w:t>
            </w:r>
            <w:r w:rsidRPr="007B162C">
              <w:rPr>
                <w:rFonts w:ascii="Helvetica" w:hAnsi="Helvetica" w:cs="Helvetica"/>
                <w:sz w:val="20"/>
                <w:szCs w:val="20"/>
              </w:rPr>
              <w:t xml:space="preserve"> for the Purchase Price. </w:t>
            </w:r>
            <w:r w:rsidR="00470A88" w:rsidRPr="007B162C">
              <w:rPr>
                <w:rFonts w:ascii="Helvetica" w:hAnsi="Helvetica" w:cs="Helvetica"/>
                <w:sz w:val="20"/>
                <w:szCs w:val="20"/>
              </w:rPr>
              <w:t>The Transfer Notice and Certificate shall:</w:t>
            </w:r>
          </w:p>
          <w:p w14:paraId="0960FCD2" w14:textId="53D3CEA6" w:rsidR="00A20A8C" w:rsidRPr="007B162C" w:rsidRDefault="00A20A8C" w:rsidP="00053826">
            <w:pPr>
              <w:pStyle w:val="ListParagraph"/>
              <w:numPr>
                <w:ilvl w:val="0"/>
                <w:numId w:val="44"/>
              </w:numPr>
              <w:ind w:left="907" w:hanging="340"/>
              <w:rPr>
                <w:rFonts w:ascii="Helvetica" w:hAnsi="Helvetica" w:cs="Helvetica"/>
                <w:sz w:val="20"/>
                <w:szCs w:val="20"/>
              </w:rPr>
            </w:pPr>
            <w:r w:rsidRPr="007B162C">
              <w:rPr>
                <w:rFonts w:ascii="Helvetica" w:hAnsi="Helvetica" w:cs="Helvetica"/>
                <w:sz w:val="20"/>
                <w:szCs w:val="20"/>
              </w:rPr>
              <w:t>Specify a date upon which the transfer of shares will occur</w:t>
            </w:r>
            <w:r w:rsidR="00E8600C" w:rsidRPr="007B162C">
              <w:rPr>
                <w:rFonts w:ascii="Helvetica" w:hAnsi="Helvetica" w:cs="Helvetica"/>
                <w:sz w:val="20"/>
                <w:szCs w:val="20"/>
              </w:rPr>
              <w:t xml:space="preserve"> (“</w:t>
            </w:r>
            <w:r w:rsidR="0006309A" w:rsidRPr="007B162C">
              <w:rPr>
                <w:rFonts w:ascii="Helvetica" w:hAnsi="Helvetica" w:cs="Helvetica"/>
                <w:b/>
                <w:bCs/>
                <w:sz w:val="20"/>
                <w:szCs w:val="20"/>
              </w:rPr>
              <w:t>Share Transfer</w:t>
            </w:r>
            <w:r w:rsidR="00E8600C" w:rsidRPr="007B162C">
              <w:rPr>
                <w:rFonts w:ascii="Helvetica" w:hAnsi="Helvetica" w:cs="Helvetica"/>
                <w:b/>
                <w:bCs/>
                <w:sz w:val="20"/>
                <w:szCs w:val="20"/>
              </w:rPr>
              <w:t xml:space="preserve"> Date</w:t>
            </w:r>
            <w:r w:rsidR="00E8600C" w:rsidRPr="007B162C">
              <w:rPr>
                <w:rFonts w:ascii="Helvetica" w:hAnsi="Helvetica" w:cs="Helvetica"/>
                <w:sz w:val="20"/>
                <w:szCs w:val="20"/>
              </w:rPr>
              <w:t>”)</w:t>
            </w:r>
            <w:r w:rsidR="00AA7DE5" w:rsidRPr="007B162C">
              <w:rPr>
                <w:rFonts w:ascii="Helvetica" w:hAnsi="Helvetica" w:cs="Helvetica"/>
                <w:sz w:val="20"/>
                <w:szCs w:val="20"/>
              </w:rPr>
              <w:t xml:space="preserve">, which shall be a business day that is </w:t>
            </w:r>
            <w:r w:rsidR="00452EFB" w:rsidRPr="007B162C">
              <w:rPr>
                <w:rFonts w:ascii="Helvetica" w:hAnsi="Helvetica" w:cs="Helvetica"/>
                <w:sz w:val="20"/>
                <w:szCs w:val="20"/>
              </w:rPr>
              <w:t xml:space="preserve">between </w:t>
            </w:r>
            <w:r w:rsidR="00DF75F5" w:rsidRPr="007B162C">
              <w:rPr>
                <w:rFonts w:ascii="Helvetica" w:hAnsi="Helvetica" w:cs="Helvetica"/>
                <w:sz w:val="20"/>
                <w:szCs w:val="20"/>
              </w:rPr>
              <w:t>[</w:t>
            </w:r>
            <w:r w:rsidR="00DF75F5" w:rsidRPr="007B162C">
              <w:rPr>
                <w:rFonts w:ascii="Helvetica" w:hAnsi="Helvetica" w:cs="Helvetica"/>
                <w:bCs/>
                <w:sz w:val="20"/>
              </w:rPr>
              <w:t>•</w:t>
            </w:r>
            <w:r w:rsidR="00DF75F5" w:rsidRPr="007B162C">
              <w:rPr>
                <w:rFonts w:ascii="Helvetica" w:hAnsi="Helvetica" w:cs="Helvetica"/>
                <w:sz w:val="20"/>
                <w:szCs w:val="20"/>
              </w:rPr>
              <w:t>] and [</w:t>
            </w:r>
            <w:r w:rsidR="00DF75F5" w:rsidRPr="007B162C">
              <w:rPr>
                <w:rFonts w:ascii="Helvetica" w:hAnsi="Helvetica" w:cs="Helvetica"/>
                <w:bCs/>
                <w:sz w:val="20"/>
              </w:rPr>
              <w:t>•</w:t>
            </w:r>
            <w:r w:rsidR="00DF75F5" w:rsidRPr="007B162C">
              <w:rPr>
                <w:rFonts w:ascii="Helvetica" w:hAnsi="Helvetica" w:cs="Helvetica"/>
                <w:sz w:val="20"/>
                <w:szCs w:val="20"/>
              </w:rPr>
              <w:t xml:space="preserve">] days </w:t>
            </w:r>
            <w:r w:rsidR="00AA7DE5" w:rsidRPr="007B162C">
              <w:rPr>
                <w:rFonts w:ascii="Helvetica" w:hAnsi="Helvetica" w:cs="Helvetica"/>
                <w:sz w:val="20"/>
                <w:szCs w:val="20"/>
              </w:rPr>
              <w:t xml:space="preserve">after the date of the Transfer Notice and </w:t>
            </w:r>
            <w:proofErr w:type="gramStart"/>
            <w:r w:rsidR="00AA7DE5" w:rsidRPr="007B162C">
              <w:rPr>
                <w:rFonts w:ascii="Helvetica" w:hAnsi="Helvetica" w:cs="Helvetica"/>
                <w:sz w:val="20"/>
                <w:szCs w:val="20"/>
              </w:rPr>
              <w:t>Certificate</w:t>
            </w:r>
            <w:r w:rsidR="00191CE9" w:rsidRPr="007B162C">
              <w:rPr>
                <w:rFonts w:ascii="Helvetica" w:hAnsi="Helvetica" w:cs="Helvetica"/>
                <w:sz w:val="20"/>
                <w:szCs w:val="20"/>
              </w:rPr>
              <w:t>;</w:t>
            </w:r>
            <w:proofErr w:type="gramEnd"/>
          </w:p>
          <w:p w14:paraId="0477254C" w14:textId="0A734C2F" w:rsidR="00AA7DE5" w:rsidRPr="007B162C" w:rsidRDefault="00AA7DE5" w:rsidP="00053826">
            <w:pPr>
              <w:pStyle w:val="ListParagraph"/>
              <w:numPr>
                <w:ilvl w:val="0"/>
                <w:numId w:val="44"/>
              </w:numPr>
              <w:ind w:left="907" w:hanging="340"/>
              <w:rPr>
                <w:rFonts w:ascii="Helvetica" w:hAnsi="Helvetica" w:cs="Helvetica"/>
                <w:sz w:val="20"/>
                <w:szCs w:val="20"/>
              </w:rPr>
            </w:pPr>
            <w:r w:rsidRPr="007B162C">
              <w:rPr>
                <w:rFonts w:ascii="Helvetica" w:hAnsi="Helvetica" w:cs="Helvetica"/>
                <w:sz w:val="20"/>
                <w:szCs w:val="20"/>
              </w:rPr>
              <w:t>Specify the Purchase Price</w:t>
            </w:r>
            <w:r w:rsidR="00247980" w:rsidRPr="007B162C">
              <w:rPr>
                <w:rFonts w:ascii="Helvetica" w:hAnsi="Helvetica" w:cs="Helvetica"/>
                <w:sz w:val="20"/>
                <w:szCs w:val="20"/>
              </w:rPr>
              <w:t xml:space="preserve">, which shall be calculated in accordance with the agreed </w:t>
            </w:r>
            <w:proofErr w:type="gramStart"/>
            <w:r w:rsidR="00247980" w:rsidRPr="007B162C">
              <w:rPr>
                <w:rFonts w:ascii="Helvetica" w:hAnsi="Helvetica" w:cs="Helvetica"/>
                <w:sz w:val="20"/>
                <w:szCs w:val="20"/>
              </w:rPr>
              <w:t>methodology</w:t>
            </w:r>
            <w:r w:rsidR="00191CE9" w:rsidRPr="007B162C">
              <w:rPr>
                <w:rFonts w:ascii="Helvetica" w:hAnsi="Helvetica" w:cs="Helvetica"/>
                <w:sz w:val="20"/>
                <w:szCs w:val="20"/>
              </w:rPr>
              <w:t>;</w:t>
            </w:r>
            <w:proofErr w:type="gramEnd"/>
          </w:p>
          <w:p w14:paraId="040FB15A" w14:textId="77777777" w:rsidR="003E487A" w:rsidRPr="007B162C" w:rsidRDefault="00AB1E30" w:rsidP="00402CDF">
            <w:pPr>
              <w:pStyle w:val="ListParagraph"/>
              <w:numPr>
                <w:ilvl w:val="0"/>
                <w:numId w:val="44"/>
              </w:numPr>
              <w:ind w:left="907" w:hanging="340"/>
              <w:rPr>
                <w:rFonts w:ascii="Helvetica" w:hAnsi="Helvetica" w:cs="Helvetica"/>
                <w:sz w:val="20"/>
                <w:szCs w:val="20"/>
              </w:rPr>
            </w:pPr>
            <w:r w:rsidRPr="007B162C">
              <w:rPr>
                <w:rFonts w:ascii="Helvetica" w:hAnsi="Helvetica" w:cs="Helvetica"/>
                <w:sz w:val="20"/>
                <w:szCs w:val="20"/>
              </w:rPr>
              <w:t xml:space="preserve">Confirm that each of the Conditions Precedent to </w:t>
            </w:r>
            <w:r w:rsidR="001029EC" w:rsidRPr="007B162C">
              <w:rPr>
                <w:rFonts w:ascii="Helvetica" w:hAnsi="Helvetica" w:cs="Helvetica"/>
                <w:sz w:val="20"/>
                <w:szCs w:val="20"/>
              </w:rPr>
              <w:t>Transfer</w:t>
            </w:r>
            <w:r w:rsidR="00200D18" w:rsidRPr="007B162C">
              <w:rPr>
                <w:rFonts w:ascii="Helvetica" w:hAnsi="Helvetica" w:cs="Helvetica"/>
                <w:sz w:val="20"/>
                <w:szCs w:val="20"/>
              </w:rPr>
              <w:t xml:space="preserve"> (other than those conditions that, by their nature, can only be satisfi</w:t>
            </w:r>
            <w:r w:rsidR="00E8600C" w:rsidRPr="007B162C">
              <w:rPr>
                <w:rFonts w:ascii="Helvetica" w:hAnsi="Helvetica" w:cs="Helvetica"/>
                <w:sz w:val="20"/>
                <w:szCs w:val="20"/>
              </w:rPr>
              <w:t>ed on the Closing Date</w:t>
            </w:r>
            <w:r w:rsidR="00177F71" w:rsidRPr="007B162C">
              <w:rPr>
                <w:rFonts w:ascii="Helvetica" w:hAnsi="Helvetica" w:cs="Helvetica"/>
                <w:sz w:val="20"/>
                <w:szCs w:val="20"/>
              </w:rPr>
              <w:t xml:space="preserve">) has been satisfied or waived by </w:t>
            </w:r>
            <w:r w:rsidR="008F6A77" w:rsidRPr="007B162C">
              <w:rPr>
                <w:rFonts w:ascii="Helvetica" w:hAnsi="Helvetica" w:cs="Helvetica"/>
                <w:sz w:val="20"/>
                <w:szCs w:val="20"/>
              </w:rPr>
              <w:t>each</w:t>
            </w:r>
            <w:r w:rsidR="00177F71" w:rsidRPr="007B162C">
              <w:rPr>
                <w:rFonts w:ascii="Helvetica" w:hAnsi="Helvetica" w:cs="Helvetica"/>
                <w:sz w:val="20"/>
                <w:szCs w:val="20"/>
              </w:rPr>
              <w:t xml:space="preserve"> relevant Party in writing</w:t>
            </w:r>
            <w:r w:rsidR="00B33E07" w:rsidRPr="007B162C">
              <w:rPr>
                <w:rFonts w:ascii="Helvetica" w:hAnsi="Helvetica" w:cs="Helvetica"/>
                <w:sz w:val="20"/>
                <w:szCs w:val="20"/>
              </w:rPr>
              <w:t>.</w:t>
            </w:r>
          </w:p>
          <w:p w14:paraId="6A32D93E" w14:textId="5A88264D" w:rsidR="00402CDF" w:rsidRPr="007B162C" w:rsidRDefault="00402CDF" w:rsidP="00402CDF">
            <w:pPr>
              <w:pStyle w:val="ListParagraph"/>
              <w:ind w:left="907"/>
              <w:rPr>
                <w:rFonts w:ascii="Helvetica" w:hAnsi="Helvetica" w:cs="Helvetica"/>
                <w:sz w:val="20"/>
                <w:szCs w:val="20"/>
              </w:rPr>
            </w:pPr>
          </w:p>
        </w:tc>
      </w:tr>
      <w:tr w:rsidR="00E60D85" w:rsidRPr="007B162C" w14:paraId="29F4F245" w14:textId="77777777" w:rsidTr="1660E754">
        <w:tc>
          <w:tcPr>
            <w:tcW w:w="1615" w:type="dxa"/>
          </w:tcPr>
          <w:p w14:paraId="10F8952F" w14:textId="77777777" w:rsidR="00E60D85" w:rsidRPr="007B162C" w:rsidRDefault="00E60D85" w:rsidP="00CA07BE">
            <w:pPr>
              <w:jc w:val="left"/>
              <w:rPr>
                <w:rFonts w:ascii="Helvetica" w:hAnsi="Helvetica" w:cs="Helvetica"/>
                <w:sz w:val="20"/>
                <w:szCs w:val="20"/>
              </w:rPr>
            </w:pPr>
            <w:r w:rsidRPr="007B162C">
              <w:rPr>
                <w:rFonts w:ascii="Helvetica" w:hAnsi="Helvetica" w:cs="Helvetica"/>
                <w:sz w:val="20"/>
                <w:szCs w:val="20"/>
              </w:rPr>
              <w:t>Conditions Precedent to AssetCo Transfer</w:t>
            </w:r>
          </w:p>
        </w:tc>
        <w:tc>
          <w:tcPr>
            <w:tcW w:w="8306" w:type="dxa"/>
          </w:tcPr>
          <w:p w14:paraId="2B7FE219" w14:textId="0E8B75D1" w:rsidR="00E60D85" w:rsidRPr="007B162C" w:rsidRDefault="00E60D85" w:rsidP="00CA07BE">
            <w:pPr>
              <w:rPr>
                <w:rFonts w:ascii="Helvetica" w:hAnsi="Helvetica" w:cs="Helvetica"/>
                <w:sz w:val="20"/>
                <w:szCs w:val="20"/>
              </w:rPr>
            </w:pPr>
            <w:r w:rsidRPr="007B162C">
              <w:rPr>
                <w:rFonts w:ascii="Helvetica" w:hAnsi="Helvetica" w:cs="Helvetica"/>
                <w:sz w:val="20"/>
                <w:szCs w:val="20"/>
              </w:rPr>
              <w:t>Owner’s obligation to purchase the AssetCo shall be subject to the satisfaction of standard conditions precedent, including, without limitation, the following:</w:t>
            </w:r>
          </w:p>
          <w:p w14:paraId="6411B17F" w14:textId="3F27A5CF" w:rsidR="00E60D85" w:rsidRPr="007B162C" w:rsidRDefault="00FF5183" w:rsidP="00053826">
            <w:pPr>
              <w:pStyle w:val="ListParagraph"/>
              <w:numPr>
                <w:ilvl w:val="0"/>
                <w:numId w:val="48"/>
              </w:numPr>
              <w:ind w:left="907" w:hanging="340"/>
              <w:rPr>
                <w:rFonts w:ascii="Helvetica" w:hAnsi="Helvetica" w:cs="Helvetica"/>
                <w:bCs/>
                <w:sz w:val="20"/>
              </w:rPr>
            </w:pPr>
            <w:r w:rsidRPr="007B162C">
              <w:rPr>
                <w:rFonts w:ascii="Helvetica" w:hAnsi="Helvetica" w:cs="Helvetica"/>
                <w:bCs/>
                <w:sz w:val="20"/>
              </w:rPr>
              <w:t>T</w:t>
            </w:r>
            <w:r w:rsidR="00E60D85" w:rsidRPr="007B162C">
              <w:rPr>
                <w:rFonts w:ascii="Helvetica" w:hAnsi="Helvetica" w:cs="Helvetica"/>
                <w:bCs/>
                <w:sz w:val="20"/>
              </w:rPr>
              <w:t xml:space="preserve">he </w:t>
            </w:r>
            <w:proofErr w:type="spellStart"/>
            <w:r w:rsidR="00E60D85" w:rsidRPr="007B162C">
              <w:rPr>
                <w:rFonts w:ascii="Helvetica" w:hAnsi="Helvetica" w:cs="Helvetica"/>
                <w:bCs/>
                <w:sz w:val="20"/>
              </w:rPr>
              <w:t>AssetCo’s</w:t>
            </w:r>
            <w:proofErr w:type="spellEnd"/>
            <w:r w:rsidR="00E60D85" w:rsidRPr="007B162C">
              <w:rPr>
                <w:rFonts w:ascii="Helvetica" w:hAnsi="Helvetica" w:cs="Helvetica"/>
                <w:bCs/>
                <w:sz w:val="20"/>
              </w:rPr>
              <w:t xml:space="preserve"> average revenue per user (“</w:t>
            </w:r>
            <w:r w:rsidR="00E60D85" w:rsidRPr="007B162C">
              <w:rPr>
                <w:rFonts w:ascii="Helvetica" w:hAnsi="Helvetica" w:cs="Helvetica"/>
                <w:b/>
                <w:sz w:val="20"/>
              </w:rPr>
              <w:t>ARPU</w:t>
            </w:r>
            <w:r w:rsidR="00E60D85" w:rsidRPr="007B162C">
              <w:rPr>
                <w:rFonts w:ascii="Helvetica" w:hAnsi="Helvetica" w:cs="Helvetica"/>
                <w:bCs/>
                <w:sz w:val="20"/>
              </w:rPr>
              <w:t>”) based on [•] months of consecutive mobile money data is not less than [•]</w:t>
            </w:r>
            <w:r w:rsidR="00E60D85" w:rsidRPr="007B162C">
              <w:rPr>
                <w:rStyle w:val="FootnoteReference"/>
                <w:rFonts w:ascii="Helvetica" w:hAnsi="Helvetica" w:cs="Helvetica"/>
                <w:bCs/>
                <w:sz w:val="20"/>
              </w:rPr>
              <w:footnoteReference w:id="2"/>
            </w:r>
            <w:r w:rsidR="00E60D85" w:rsidRPr="007B162C">
              <w:rPr>
                <w:rStyle w:val="cf01"/>
                <w:rFonts w:ascii="Helvetica" w:hAnsi="Helvetica" w:cs="Helvetica"/>
                <w:sz w:val="20"/>
                <w:szCs w:val="20"/>
              </w:rPr>
              <w:t xml:space="preserve"> percent</w:t>
            </w:r>
            <w:r w:rsidR="00E60D85" w:rsidRPr="007B162C">
              <w:rPr>
                <w:rFonts w:ascii="Helvetica" w:hAnsi="Helvetica" w:cs="Helvetica"/>
                <w:bCs/>
                <w:sz w:val="20"/>
              </w:rPr>
              <w:t xml:space="preserve"> of the relevant ARPU forecast for the AssetCo over the corresponding [•]-month </w:t>
            </w:r>
            <w:proofErr w:type="gramStart"/>
            <w:r w:rsidR="00E60D85" w:rsidRPr="007B162C">
              <w:rPr>
                <w:rFonts w:ascii="Helvetica" w:hAnsi="Helvetica" w:cs="Helvetica"/>
                <w:bCs/>
                <w:sz w:val="20"/>
              </w:rPr>
              <w:t>period;</w:t>
            </w:r>
            <w:proofErr w:type="gramEnd"/>
            <w:r w:rsidR="00E60D85" w:rsidRPr="007B162C">
              <w:rPr>
                <w:rFonts w:ascii="Helvetica" w:hAnsi="Helvetica" w:cs="Helvetica"/>
                <w:bCs/>
                <w:sz w:val="20"/>
              </w:rPr>
              <w:t xml:space="preserve"> </w:t>
            </w:r>
          </w:p>
          <w:p w14:paraId="15D33BDE" w14:textId="748B0FF9" w:rsidR="00E60D85" w:rsidRPr="007B162C" w:rsidRDefault="00FF5183" w:rsidP="00053826">
            <w:pPr>
              <w:pStyle w:val="ListParagraph"/>
              <w:numPr>
                <w:ilvl w:val="0"/>
                <w:numId w:val="48"/>
              </w:numPr>
              <w:ind w:left="907" w:hanging="340"/>
              <w:rPr>
                <w:rFonts w:ascii="Helvetica" w:hAnsi="Helvetica" w:cs="Helvetica"/>
                <w:sz w:val="20"/>
                <w:szCs w:val="20"/>
              </w:rPr>
            </w:pPr>
            <w:r w:rsidRPr="007B162C">
              <w:rPr>
                <w:rFonts w:ascii="Helvetica" w:hAnsi="Helvetica" w:cs="Helvetica"/>
                <w:sz w:val="20"/>
                <w:szCs w:val="20"/>
              </w:rPr>
              <w:t>D</w:t>
            </w:r>
            <w:r w:rsidR="00E60D85" w:rsidRPr="007B162C">
              <w:rPr>
                <w:rFonts w:ascii="Helvetica" w:hAnsi="Helvetica" w:cs="Helvetica"/>
                <w:sz w:val="20"/>
                <w:szCs w:val="20"/>
              </w:rPr>
              <w:t xml:space="preserve">elivery by OpCo of a satisfactory summary of how a comprehensive long-term operations, maintenance and management plan (including the operations manual, plans for hiring and retaining local staff for O&amp;M and sale of prepaid electricity credits to customers, spare parts management, etc.) will be implemented for the </w:t>
            </w:r>
            <w:proofErr w:type="gramStart"/>
            <w:r w:rsidR="00E60D85" w:rsidRPr="007B162C">
              <w:rPr>
                <w:rFonts w:ascii="Helvetica" w:hAnsi="Helvetica" w:cs="Helvetica"/>
                <w:sz w:val="20"/>
                <w:szCs w:val="20"/>
              </w:rPr>
              <w:t>AssetCo;</w:t>
            </w:r>
            <w:proofErr w:type="gramEnd"/>
            <w:r w:rsidR="00E60D85" w:rsidRPr="007B162C">
              <w:rPr>
                <w:rFonts w:ascii="Helvetica" w:hAnsi="Helvetica" w:cs="Helvetica"/>
                <w:sz w:val="20"/>
                <w:szCs w:val="20"/>
              </w:rPr>
              <w:t xml:space="preserve"> </w:t>
            </w:r>
          </w:p>
          <w:p w14:paraId="63AC683F" w14:textId="4E39170A" w:rsidR="00E60D85" w:rsidRPr="007B162C" w:rsidRDefault="00FF5183" w:rsidP="00053826">
            <w:pPr>
              <w:pStyle w:val="ListParagraph"/>
              <w:numPr>
                <w:ilvl w:val="0"/>
                <w:numId w:val="48"/>
              </w:numPr>
              <w:ind w:left="907" w:hanging="340"/>
              <w:rPr>
                <w:rFonts w:ascii="Helvetica" w:hAnsi="Helvetica" w:cs="Helvetica"/>
                <w:sz w:val="20"/>
                <w:szCs w:val="20"/>
              </w:rPr>
            </w:pPr>
            <w:r w:rsidRPr="007B162C">
              <w:rPr>
                <w:rFonts w:ascii="Helvetica" w:hAnsi="Helvetica" w:cs="Helvetica"/>
                <w:sz w:val="20"/>
                <w:szCs w:val="20"/>
              </w:rPr>
              <w:t>N</w:t>
            </w:r>
            <w:r w:rsidR="00E60D85" w:rsidRPr="007B162C">
              <w:rPr>
                <w:rFonts w:ascii="Helvetica" w:hAnsi="Helvetica" w:cs="Helvetica"/>
                <w:sz w:val="20"/>
                <w:szCs w:val="20"/>
              </w:rPr>
              <w:t>o event or circumstance shall have occurred that could reasonably be expected to have a material adverse effect on the Project; and</w:t>
            </w:r>
          </w:p>
          <w:p w14:paraId="7FA78540" w14:textId="4D4D559E" w:rsidR="00E60D85" w:rsidRPr="007B162C" w:rsidRDefault="00FF5183" w:rsidP="00053826">
            <w:pPr>
              <w:pStyle w:val="ListParagraph"/>
              <w:numPr>
                <w:ilvl w:val="0"/>
                <w:numId w:val="48"/>
              </w:numPr>
              <w:ind w:left="907" w:hanging="340"/>
              <w:rPr>
                <w:rFonts w:ascii="Helvetica" w:hAnsi="Helvetica" w:cs="Helvetica"/>
                <w:sz w:val="20"/>
                <w:szCs w:val="20"/>
              </w:rPr>
            </w:pPr>
            <w:r w:rsidRPr="007B162C">
              <w:rPr>
                <w:rFonts w:ascii="Helvetica" w:hAnsi="Helvetica" w:cs="Helvetica"/>
                <w:sz w:val="20"/>
                <w:szCs w:val="20"/>
              </w:rPr>
              <w:t>T</w:t>
            </w:r>
            <w:r w:rsidR="00E60D85" w:rsidRPr="007B162C">
              <w:rPr>
                <w:rFonts w:ascii="Helvetica" w:hAnsi="Helvetica" w:cs="Helvetica"/>
                <w:sz w:val="20"/>
                <w:szCs w:val="20"/>
              </w:rPr>
              <w:t xml:space="preserve">he OSA is in full force and effect or other arrangements satisfactory to Owner for the operation of the Project are in place. </w:t>
            </w:r>
          </w:p>
          <w:p w14:paraId="6754595B" w14:textId="63CE628C" w:rsidR="00E60D85" w:rsidRPr="007B162C" w:rsidRDefault="00E60D85" w:rsidP="00053826">
            <w:pPr>
              <w:pStyle w:val="ListParagraph"/>
              <w:numPr>
                <w:ilvl w:val="0"/>
                <w:numId w:val="48"/>
              </w:numPr>
              <w:ind w:left="907" w:hanging="340"/>
              <w:rPr>
                <w:rFonts w:ascii="Helvetica" w:hAnsi="Helvetica" w:cs="Helvetica"/>
                <w:sz w:val="20"/>
                <w:szCs w:val="20"/>
              </w:rPr>
            </w:pPr>
            <w:r w:rsidRPr="007B162C">
              <w:rPr>
                <w:rFonts w:ascii="Helvetica" w:hAnsi="Helvetica" w:cs="Helvetica"/>
                <w:sz w:val="20"/>
                <w:szCs w:val="20"/>
              </w:rPr>
              <w:lastRenderedPageBreak/>
              <w:t>All government requirements, including approvals or other documents required to be filed, registered or recorded prior to AssetCo transfer, have been met</w:t>
            </w:r>
          </w:p>
        </w:tc>
      </w:tr>
      <w:tr w:rsidR="00CA07BE" w:rsidRPr="007B162C" w14:paraId="79A218B3" w14:textId="77777777" w:rsidTr="1660E754">
        <w:tc>
          <w:tcPr>
            <w:tcW w:w="1615" w:type="dxa"/>
          </w:tcPr>
          <w:p w14:paraId="6A6B2CE4" w14:textId="7D3E257E" w:rsidR="00CA07BE" w:rsidRPr="007B162C" w:rsidRDefault="00CA07BE" w:rsidP="00CA07BE">
            <w:pPr>
              <w:jc w:val="left"/>
              <w:rPr>
                <w:rFonts w:ascii="Helvetica" w:hAnsi="Helvetica" w:cs="Helvetica"/>
                <w:sz w:val="20"/>
                <w:szCs w:val="20"/>
              </w:rPr>
            </w:pPr>
            <w:r w:rsidRPr="007B162C">
              <w:rPr>
                <w:rFonts w:ascii="Helvetica" w:hAnsi="Helvetica" w:cs="Helvetica"/>
                <w:sz w:val="20"/>
                <w:szCs w:val="20"/>
              </w:rPr>
              <w:t>AssetCo Transfer</w:t>
            </w:r>
          </w:p>
        </w:tc>
        <w:tc>
          <w:tcPr>
            <w:tcW w:w="8306" w:type="dxa"/>
          </w:tcPr>
          <w:p w14:paraId="2CA60F34" w14:textId="72664BEE" w:rsidR="00CA07BE" w:rsidRPr="007B162C" w:rsidRDefault="00406364" w:rsidP="00CA07BE">
            <w:pPr>
              <w:rPr>
                <w:rFonts w:ascii="Helvetica" w:hAnsi="Helvetica" w:cs="Helvetica"/>
                <w:sz w:val="20"/>
                <w:szCs w:val="20"/>
              </w:rPr>
            </w:pPr>
            <w:r w:rsidRPr="007B162C">
              <w:rPr>
                <w:rFonts w:ascii="Helvetica" w:hAnsi="Helvetica" w:cs="Helvetica"/>
                <w:sz w:val="20"/>
                <w:szCs w:val="20"/>
              </w:rPr>
              <w:t xml:space="preserve">Following the execution by the Parties of the Transfer Notice and Certificate, Owner shall assume and acquire from OpCo, pursuant to a share purchase agreement, all of </w:t>
            </w:r>
            <w:proofErr w:type="spellStart"/>
            <w:r w:rsidRPr="007B162C">
              <w:rPr>
                <w:rFonts w:ascii="Helvetica" w:hAnsi="Helvetica" w:cs="Helvetica"/>
                <w:sz w:val="20"/>
                <w:szCs w:val="20"/>
              </w:rPr>
              <w:t>OpCo’s</w:t>
            </w:r>
            <w:proofErr w:type="spellEnd"/>
            <w:r w:rsidRPr="007B162C">
              <w:rPr>
                <w:rFonts w:ascii="Helvetica" w:hAnsi="Helvetica" w:cs="Helvetica"/>
                <w:sz w:val="20"/>
                <w:szCs w:val="20"/>
              </w:rPr>
              <w:t xml:space="preserve"> rights, title and interest in and to all shares of the AssetCo, which in turn shall own all assets of each Mini-grid in the Project, including but not limited to all related assets, equipment and workmanship warranties from subcontractors and suppliers, land leases, customer agreements, environmental licenses, access and usage rights to the operating platform, and distribution and generation licenses necessary for the ongoing sale and provision of power to the Mini-grid customers, in each case free and clear of any liens or encumbrances. Title shall transfer from OpCo to Owner upon payment of the Purchase Price on the Share Transfer Date.</w:t>
            </w:r>
          </w:p>
        </w:tc>
      </w:tr>
      <w:tr w:rsidR="00CA07BE" w:rsidRPr="007B162C" w14:paraId="1BBC7EF1" w14:textId="77777777" w:rsidTr="1660E754">
        <w:tc>
          <w:tcPr>
            <w:tcW w:w="1615" w:type="dxa"/>
          </w:tcPr>
          <w:p w14:paraId="77124FEC" w14:textId="5260D159" w:rsidR="00CA07BE" w:rsidRPr="007B162C" w:rsidRDefault="00CA07BE" w:rsidP="00CA07BE">
            <w:pPr>
              <w:jc w:val="left"/>
              <w:rPr>
                <w:rFonts w:ascii="Helvetica" w:hAnsi="Helvetica" w:cs="Helvetica"/>
                <w:sz w:val="20"/>
              </w:rPr>
            </w:pPr>
            <w:r w:rsidRPr="007B162C">
              <w:rPr>
                <w:rFonts w:ascii="Helvetica" w:hAnsi="Helvetica" w:cs="Helvetica"/>
                <w:sz w:val="20"/>
              </w:rPr>
              <w:t>Purchase Price</w:t>
            </w:r>
          </w:p>
        </w:tc>
        <w:tc>
          <w:tcPr>
            <w:tcW w:w="8306" w:type="dxa"/>
          </w:tcPr>
          <w:p w14:paraId="455041F3" w14:textId="1D1D9F45" w:rsidR="00CA07BE" w:rsidRPr="007B162C" w:rsidRDefault="00CA07BE" w:rsidP="00CA07BE">
            <w:pPr>
              <w:rPr>
                <w:rFonts w:ascii="Helvetica" w:hAnsi="Helvetica" w:cs="Helvetica"/>
                <w:sz w:val="20"/>
                <w:szCs w:val="20"/>
              </w:rPr>
            </w:pPr>
            <w:r w:rsidRPr="007B162C">
              <w:rPr>
                <w:rFonts w:ascii="Helvetica" w:hAnsi="Helvetica" w:cs="Helvetica"/>
                <w:sz w:val="20"/>
                <w:szCs w:val="20"/>
              </w:rPr>
              <w:t>The price (the “</w:t>
            </w:r>
            <w:r w:rsidRPr="007B162C">
              <w:rPr>
                <w:rFonts w:ascii="Helvetica" w:hAnsi="Helvetica" w:cs="Helvetica"/>
                <w:b/>
                <w:bCs/>
                <w:sz w:val="20"/>
                <w:szCs w:val="20"/>
              </w:rPr>
              <w:t>Purchase Price</w:t>
            </w:r>
            <w:r w:rsidRPr="007B162C">
              <w:rPr>
                <w:rFonts w:ascii="Helvetica" w:hAnsi="Helvetica" w:cs="Helvetica"/>
                <w:sz w:val="20"/>
                <w:szCs w:val="20"/>
              </w:rPr>
              <w:t>”) paid by Owner to OpCo for the AssetCo will consist of a predetermined cash payment per connection of $</w:t>
            </w:r>
            <w:r w:rsidRPr="007B162C">
              <w:rPr>
                <w:rFonts w:ascii="Helvetica" w:hAnsi="Helvetica" w:cs="Helvetica"/>
                <w:bCs/>
                <w:sz w:val="20"/>
              </w:rPr>
              <w:t>[•]</w:t>
            </w:r>
            <w:r w:rsidRPr="007B162C">
              <w:rPr>
                <w:rFonts w:ascii="Helvetica" w:hAnsi="Helvetica" w:cs="Helvetica"/>
                <w:sz w:val="20"/>
                <w:szCs w:val="20"/>
              </w:rPr>
              <w:t xml:space="preserve">, multiplied by the </w:t>
            </w:r>
            <w:r w:rsidR="001305A0" w:rsidRPr="007B162C">
              <w:rPr>
                <w:rFonts w:ascii="Helvetica" w:hAnsi="Helvetica" w:cs="Helvetica"/>
                <w:sz w:val="20"/>
                <w:szCs w:val="20"/>
              </w:rPr>
              <w:t xml:space="preserve">total </w:t>
            </w:r>
            <w:r w:rsidRPr="007B162C">
              <w:rPr>
                <w:rFonts w:ascii="Helvetica" w:hAnsi="Helvetica" w:cs="Helvetica"/>
                <w:sz w:val="20"/>
                <w:szCs w:val="20"/>
              </w:rPr>
              <w:t xml:space="preserve">number of connections in the </w:t>
            </w:r>
            <w:proofErr w:type="gramStart"/>
            <w:r w:rsidRPr="007B162C">
              <w:rPr>
                <w:rFonts w:ascii="Helvetica" w:hAnsi="Helvetica" w:cs="Helvetica"/>
                <w:sz w:val="20"/>
                <w:szCs w:val="20"/>
              </w:rPr>
              <w:t>Mini-grids</w:t>
            </w:r>
            <w:proofErr w:type="gramEnd"/>
            <w:r w:rsidRPr="007B162C">
              <w:rPr>
                <w:rFonts w:ascii="Helvetica" w:hAnsi="Helvetica" w:cs="Helvetica"/>
                <w:sz w:val="20"/>
                <w:szCs w:val="20"/>
              </w:rPr>
              <w:t xml:space="preserve"> in the AssetCo.</w:t>
            </w:r>
          </w:p>
          <w:p w14:paraId="5A36FA8E" w14:textId="77777777" w:rsidR="00CA07BE" w:rsidRPr="007B162C" w:rsidRDefault="00CA07BE" w:rsidP="00CA07BE">
            <w:pPr>
              <w:rPr>
                <w:rFonts w:ascii="Helvetica" w:hAnsi="Helvetica" w:cs="Helvetica"/>
                <w:bCs/>
                <w:sz w:val="20"/>
              </w:rPr>
            </w:pPr>
          </w:p>
          <w:p w14:paraId="14910D6B" w14:textId="78B6D1FF" w:rsidR="00CA07BE" w:rsidRPr="007B162C" w:rsidRDefault="00644791" w:rsidP="00CA07BE">
            <w:pPr>
              <w:rPr>
                <w:rFonts w:ascii="Helvetica" w:hAnsi="Helvetica" w:cs="Helvetica"/>
                <w:bCs/>
                <w:sz w:val="20"/>
              </w:rPr>
            </w:pPr>
            <w:r w:rsidRPr="007B162C">
              <w:rPr>
                <w:rFonts w:ascii="Helvetica" w:hAnsi="Helvetica" w:cs="Helvetica"/>
                <w:sz w:val="20"/>
                <w:szCs w:val="20"/>
                <w:lang w:bidi="en-US"/>
              </w:rPr>
              <w:t>[</w:t>
            </w:r>
            <w:r w:rsidR="00CA07BE" w:rsidRPr="007B162C">
              <w:rPr>
                <w:rFonts w:ascii="Helvetica" w:hAnsi="Helvetica" w:cs="Helvetica"/>
                <w:sz w:val="20"/>
                <w:szCs w:val="20"/>
              </w:rPr>
              <w:t>The Purchase Price includes VAT, but other applicable sales taxes, property transfer taxes, any other transaction-based taxes or duties, and costs of obtaining the necessary government approvals required for the purchase of the AssetCo will be allocated between the Parties in such proportion as agreed from time to time by the Parties.</w:t>
            </w:r>
            <w:r w:rsidR="001664EF" w:rsidRPr="007B162C">
              <w:rPr>
                <w:rFonts w:ascii="Helvetica" w:hAnsi="Helvetica" w:cs="Helvetica"/>
                <w:sz w:val="20"/>
                <w:szCs w:val="20"/>
              </w:rPr>
              <w:t>]</w:t>
            </w:r>
            <w:r w:rsidRPr="007B162C">
              <w:rPr>
                <w:rFonts w:ascii="Helvetica" w:hAnsi="Helvetica" w:cs="Helvetica"/>
                <w:sz w:val="20"/>
                <w:szCs w:val="20"/>
                <w:lang w:bidi="en-US"/>
              </w:rPr>
              <w:t xml:space="preserve"> </w:t>
            </w:r>
          </w:p>
        </w:tc>
      </w:tr>
      <w:tr w:rsidR="00CA07BE" w:rsidRPr="007B162C" w14:paraId="324729A9" w14:textId="77777777" w:rsidTr="1660E754">
        <w:tc>
          <w:tcPr>
            <w:tcW w:w="1615" w:type="dxa"/>
          </w:tcPr>
          <w:p w14:paraId="69027271" w14:textId="43D67902" w:rsidR="00CA07BE" w:rsidRPr="007B162C" w:rsidRDefault="00CA07BE" w:rsidP="00CA07BE">
            <w:pPr>
              <w:jc w:val="left"/>
              <w:rPr>
                <w:rFonts w:ascii="Helvetica" w:hAnsi="Helvetica" w:cs="Helvetica"/>
                <w:sz w:val="20"/>
              </w:rPr>
            </w:pPr>
            <w:r w:rsidRPr="007B162C">
              <w:rPr>
                <w:rFonts w:ascii="Helvetica" w:hAnsi="Helvetica" w:cs="Helvetica"/>
                <w:sz w:val="20"/>
              </w:rPr>
              <w:t>Purchase Price Revisions</w:t>
            </w:r>
          </w:p>
        </w:tc>
        <w:tc>
          <w:tcPr>
            <w:tcW w:w="8306" w:type="dxa"/>
          </w:tcPr>
          <w:p w14:paraId="1DED439A" w14:textId="5DAEA3F0" w:rsidR="00CA07BE" w:rsidRPr="007B162C" w:rsidRDefault="00CA07BE" w:rsidP="00CA07BE">
            <w:pPr>
              <w:rPr>
                <w:rFonts w:ascii="Helvetica" w:hAnsi="Helvetica" w:cs="Helvetica"/>
                <w:sz w:val="20"/>
                <w:szCs w:val="20"/>
              </w:rPr>
            </w:pPr>
            <w:r w:rsidRPr="007B162C">
              <w:rPr>
                <w:rFonts w:ascii="Helvetica" w:hAnsi="Helvetica" w:cs="Helvetica"/>
                <w:sz w:val="20"/>
                <w:szCs w:val="20"/>
              </w:rPr>
              <w:t>The relevant financial model will be maintained by Owner but shared with OpCo. Should changes in market and cost conditions result in a material adverse change in Mini-grid economics for either Party based on that model, the Parties agree to negotiate in good faith a mutually agreeable adjustment to the commercial terms herein, [which may include termination of this Agreement by mutual consent of the Parties].</w:t>
            </w:r>
          </w:p>
        </w:tc>
      </w:tr>
      <w:tr w:rsidR="00CA07BE" w:rsidRPr="007B162C" w14:paraId="3B62063F" w14:textId="77777777" w:rsidTr="00F3049F">
        <w:trPr>
          <w:trHeight w:val="673"/>
        </w:trPr>
        <w:tc>
          <w:tcPr>
            <w:tcW w:w="1615" w:type="dxa"/>
          </w:tcPr>
          <w:p w14:paraId="6C84D8C6" w14:textId="55DC0B29" w:rsidR="00CA07BE" w:rsidRPr="007B162C" w:rsidRDefault="00CA07BE" w:rsidP="00CA07BE">
            <w:pPr>
              <w:jc w:val="left"/>
              <w:rPr>
                <w:rFonts w:ascii="Helvetica" w:hAnsi="Helvetica" w:cs="Helvetica"/>
                <w:sz w:val="20"/>
              </w:rPr>
            </w:pPr>
            <w:r w:rsidRPr="007B162C">
              <w:rPr>
                <w:rFonts w:ascii="Helvetica" w:hAnsi="Helvetica" w:cs="Helvetica"/>
                <w:sz w:val="20"/>
              </w:rPr>
              <w:t>[Developer Earnout]</w:t>
            </w:r>
          </w:p>
        </w:tc>
        <w:tc>
          <w:tcPr>
            <w:tcW w:w="8306" w:type="dxa"/>
          </w:tcPr>
          <w:p w14:paraId="3F7D0CD4" w14:textId="1B4E9092" w:rsidR="00CA07BE" w:rsidRPr="007B162C" w:rsidRDefault="00CA07BE" w:rsidP="00CA07BE">
            <w:pPr>
              <w:rPr>
                <w:rFonts w:ascii="Helvetica" w:hAnsi="Helvetica" w:cs="Helvetica"/>
                <w:bCs/>
                <w:sz w:val="20"/>
                <w:lang w:bidi="en-US"/>
              </w:rPr>
            </w:pPr>
            <w:r w:rsidRPr="007B162C">
              <w:rPr>
                <w:rFonts w:ascii="Helvetica" w:hAnsi="Helvetica" w:cs="Helvetica"/>
                <w:bCs/>
                <w:sz w:val="20"/>
                <w:lang w:bidi="en-US"/>
              </w:rPr>
              <w:t>[In addition t</w:t>
            </w:r>
            <w:r w:rsidRPr="007B162C">
              <w:rPr>
                <w:rFonts w:ascii="Helvetica" w:hAnsi="Helvetica" w:cs="Helvetica"/>
                <w:bCs/>
                <w:sz w:val="20"/>
                <w:szCs w:val="20"/>
                <w:lang w:bidi="en-US"/>
              </w:rPr>
              <w:t>o any payments made by Owner of the Purchase Price, and subject to satisfaction or waiver of the conditions to the making of a distribution under any applicable financing documents, Owner shall pay to OpCo a quarterly earnout payment (the “</w:t>
            </w:r>
            <w:r w:rsidRPr="007B162C">
              <w:rPr>
                <w:rFonts w:ascii="Helvetica" w:hAnsi="Helvetica" w:cs="Helvetica"/>
                <w:b/>
                <w:iCs/>
                <w:sz w:val="20"/>
                <w:szCs w:val="20"/>
                <w:lang w:bidi="en-US"/>
              </w:rPr>
              <w:t>Developer Earnout</w:t>
            </w:r>
            <w:r w:rsidRPr="007B162C">
              <w:rPr>
                <w:rFonts w:ascii="Helvetica" w:hAnsi="Helvetica" w:cs="Helvetica"/>
                <w:bCs/>
                <w:sz w:val="20"/>
                <w:szCs w:val="20"/>
                <w:lang w:bidi="en-US"/>
              </w:rPr>
              <w:t xml:space="preserve">”) of an amount to be agreed between the Parties and tied to the long-term performance of the </w:t>
            </w:r>
            <w:proofErr w:type="gramStart"/>
            <w:r w:rsidRPr="007B162C">
              <w:rPr>
                <w:rFonts w:ascii="Helvetica" w:hAnsi="Helvetica" w:cs="Helvetica"/>
                <w:bCs/>
                <w:sz w:val="20"/>
                <w:szCs w:val="20"/>
                <w:lang w:bidi="en-US"/>
              </w:rPr>
              <w:t>Mini-grids</w:t>
            </w:r>
            <w:proofErr w:type="gramEnd"/>
            <w:r w:rsidRPr="007B162C">
              <w:rPr>
                <w:rFonts w:ascii="Helvetica" w:hAnsi="Helvetica" w:cs="Helvetica"/>
                <w:bCs/>
                <w:sz w:val="20"/>
                <w:szCs w:val="20"/>
                <w:lang w:bidi="en-US"/>
              </w:rPr>
              <w:t>.]</w:t>
            </w:r>
          </w:p>
        </w:tc>
      </w:tr>
      <w:tr w:rsidR="00CA07BE" w:rsidRPr="007B162C" w14:paraId="4BBBCC36" w14:textId="77777777" w:rsidTr="1660E754">
        <w:tc>
          <w:tcPr>
            <w:tcW w:w="1615" w:type="dxa"/>
          </w:tcPr>
          <w:p w14:paraId="2679F929" w14:textId="26299A32" w:rsidR="00CA07BE" w:rsidRPr="007B162C" w:rsidRDefault="00CA07BE" w:rsidP="00CA07BE">
            <w:pPr>
              <w:jc w:val="left"/>
              <w:rPr>
                <w:rFonts w:ascii="Helvetica" w:hAnsi="Helvetica" w:cs="Helvetica"/>
                <w:sz w:val="20"/>
                <w:szCs w:val="20"/>
              </w:rPr>
            </w:pPr>
            <w:r w:rsidRPr="007B162C">
              <w:rPr>
                <w:rFonts w:ascii="Helvetica" w:hAnsi="Helvetica" w:cs="Helvetica"/>
                <w:sz w:val="20"/>
                <w:szCs w:val="20"/>
              </w:rPr>
              <w:t>Mini-grid Warranties</w:t>
            </w:r>
          </w:p>
        </w:tc>
        <w:tc>
          <w:tcPr>
            <w:tcW w:w="8306" w:type="dxa"/>
          </w:tcPr>
          <w:p w14:paraId="31860840" w14:textId="62D0C33E" w:rsidR="00CA07BE" w:rsidRPr="007B162C" w:rsidRDefault="00CA07BE" w:rsidP="00CA07BE">
            <w:pPr>
              <w:rPr>
                <w:rFonts w:ascii="Helvetica" w:hAnsi="Helvetica" w:cs="Helvetica"/>
                <w:sz w:val="20"/>
                <w:szCs w:val="20"/>
              </w:rPr>
            </w:pPr>
            <w:r w:rsidRPr="007B162C">
              <w:rPr>
                <w:rFonts w:ascii="Helvetica" w:hAnsi="Helvetica" w:cs="Helvetica"/>
                <w:sz w:val="20"/>
                <w:szCs w:val="20"/>
              </w:rPr>
              <w:t xml:space="preserve">OpCo will provide a workmanship guarantee for a period of </w:t>
            </w:r>
            <w:r w:rsidR="003402D8" w:rsidRPr="007B162C">
              <w:rPr>
                <w:rFonts w:ascii="Helvetica" w:hAnsi="Helvetica" w:cs="Helvetica"/>
                <w:bCs/>
                <w:sz w:val="20"/>
              </w:rPr>
              <w:t xml:space="preserve">[•] </w:t>
            </w:r>
            <w:proofErr w:type="gramStart"/>
            <w:r w:rsidR="003402D8" w:rsidRPr="007B162C">
              <w:rPr>
                <w:rFonts w:ascii="Helvetica" w:hAnsi="Helvetica" w:cs="Helvetica"/>
                <w:bCs/>
                <w:sz w:val="20"/>
              </w:rPr>
              <w:t>months</w:t>
            </w:r>
            <w:r w:rsidR="003402D8" w:rsidRPr="007B162C">
              <w:rPr>
                <w:rFonts w:ascii="Helvetica" w:hAnsi="Helvetica" w:cs="Helvetica"/>
                <w:sz w:val="20"/>
                <w:szCs w:val="20"/>
              </w:rPr>
              <w:t xml:space="preserve"> </w:t>
            </w:r>
            <w:r w:rsidRPr="007B162C">
              <w:rPr>
                <w:rFonts w:ascii="Helvetica" w:hAnsi="Helvetica" w:cs="Helvetica"/>
                <w:sz w:val="20"/>
                <w:szCs w:val="20"/>
              </w:rPr>
              <w:t xml:space="preserve"> commencing</w:t>
            </w:r>
            <w:proofErr w:type="gramEnd"/>
            <w:r w:rsidRPr="007B162C">
              <w:rPr>
                <w:rFonts w:ascii="Helvetica" w:hAnsi="Helvetica" w:cs="Helvetica"/>
                <w:sz w:val="20"/>
                <w:szCs w:val="20"/>
              </w:rPr>
              <w:t xml:space="preserve"> on the date of the AssetCo purchase. </w:t>
            </w:r>
            <w:r w:rsidRPr="007B162C">
              <w:rPr>
                <w:rStyle w:val="cf01"/>
                <w:rFonts w:ascii="Helvetica" w:hAnsi="Helvetica" w:cs="Helvetica"/>
                <w:sz w:val="20"/>
                <w:szCs w:val="20"/>
              </w:rPr>
              <w:t xml:space="preserve">OpCo shall have no warranty obligation for warranty claims arising </w:t>
            </w:r>
            <w:proofErr w:type="gramStart"/>
            <w:r w:rsidRPr="007B162C">
              <w:rPr>
                <w:rStyle w:val="cf01"/>
                <w:rFonts w:ascii="Helvetica" w:hAnsi="Helvetica" w:cs="Helvetica"/>
                <w:sz w:val="20"/>
                <w:szCs w:val="20"/>
              </w:rPr>
              <w:t>as a result of</w:t>
            </w:r>
            <w:proofErr w:type="gramEnd"/>
            <w:r w:rsidRPr="007B162C">
              <w:rPr>
                <w:rStyle w:val="cf01"/>
                <w:rFonts w:ascii="Helvetica" w:hAnsi="Helvetica" w:cs="Helvetica"/>
                <w:sz w:val="20"/>
                <w:szCs w:val="20"/>
              </w:rPr>
              <w:t xml:space="preserve"> any force majeure event or in connection with any third-party activities outside </w:t>
            </w:r>
            <w:proofErr w:type="spellStart"/>
            <w:r w:rsidRPr="007B162C">
              <w:rPr>
                <w:rStyle w:val="cf01"/>
                <w:rFonts w:ascii="Helvetica" w:hAnsi="Helvetica" w:cs="Helvetica"/>
                <w:sz w:val="20"/>
                <w:szCs w:val="20"/>
              </w:rPr>
              <w:t>OpCo’s</w:t>
            </w:r>
            <w:proofErr w:type="spellEnd"/>
            <w:r w:rsidRPr="007B162C">
              <w:rPr>
                <w:rStyle w:val="cf01"/>
                <w:rFonts w:ascii="Helvetica" w:hAnsi="Helvetica" w:cs="Helvetica"/>
                <w:sz w:val="20"/>
                <w:szCs w:val="20"/>
              </w:rPr>
              <w:t xml:space="preserve"> control.</w:t>
            </w:r>
            <w:r w:rsidRPr="007B162C">
              <w:rPr>
                <w:rFonts w:ascii="Helvetica" w:hAnsi="Helvetica" w:cs="Helvetica"/>
                <w:sz w:val="20"/>
                <w:szCs w:val="20"/>
              </w:rPr>
              <w:t xml:space="preserve"> </w:t>
            </w:r>
          </w:p>
          <w:p w14:paraId="1235534C" w14:textId="77777777" w:rsidR="00CA07BE" w:rsidRPr="007B162C" w:rsidRDefault="00CA07BE" w:rsidP="00CA07BE">
            <w:pPr>
              <w:rPr>
                <w:rFonts w:ascii="Helvetica" w:hAnsi="Helvetica" w:cs="Helvetica"/>
                <w:bCs/>
                <w:sz w:val="20"/>
              </w:rPr>
            </w:pPr>
          </w:p>
          <w:p w14:paraId="2764D720" w14:textId="74548C82" w:rsidR="00CA07BE" w:rsidRPr="007B162C" w:rsidRDefault="00CA07BE" w:rsidP="00CA07BE">
            <w:pPr>
              <w:rPr>
                <w:rFonts w:ascii="Helvetica" w:hAnsi="Helvetica" w:cs="Helvetica"/>
                <w:sz w:val="20"/>
                <w:szCs w:val="20"/>
              </w:rPr>
            </w:pPr>
            <w:r w:rsidRPr="007B162C">
              <w:rPr>
                <w:rFonts w:ascii="Helvetica" w:hAnsi="Helvetica" w:cs="Helvetica"/>
                <w:sz w:val="20"/>
                <w:szCs w:val="20"/>
              </w:rPr>
              <w:t xml:space="preserve">OpCo is responsible for ensuring that all original equipment manufacturer warranties are obtained in </w:t>
            </w:r>
            <w:proofErr w:type="spellStart"/>
            <w:r w:rsidRPr="007B162C">
              <w:rPr>
                <w:rFonts w:ascii="Helvetica" w:hAnsi="Helvetica" w:cs="Helvetica"/>
                <w:sz w:val="20"/>
                <w:szCs w:val="20"/>
              </w:rPr>
              <w:t>AssetCo’s</w:t>
            </w:r>
            <w:proofErr w:type="spellEnd"/>
            <w:r w:rsidRPr="007B162C">
              <w:rPr>
                <w:rFonts w:ascii="Helvetica" w:hAnsi="Helvetica" w:cs="Helvetica"/>
                <w:sz w:val="20"/>
                <w:szCs w:val="20"/>
              </w:rPr>
              <w:t xml:space="preserve"> name.</w:t>
            </w:r>
          </w:p>
          <w:p w14:paraId="33D79148" w14:textId="77777777" w:rsidR="00CA07BE" w:rsidRPr="007B162C" w:rsidRDefault="00CA07BE" w:rsidP="00CA07BE">
            <w:pPr>
              <w:rPr>
                <w:rFonts w:ascii="Helvetica" w:hAnsi="Helvetica" w:cs="Helvetica"/>
                <w:bCs/>
                <w:sz w:val="20"/>
              </w:rPr>
            </w:pPr>
          </w:p>
          <w:p w14:paraId="30586F8A" w14:textId="5E27C04E" w:rsidR="00CA07BE" w:rsidRPr="007B162C" w:rsidRDefault="00CA07BE" w:rsidP="00CA07BE">
            <w:pPr>
              <w:rPr>
                <w:rFonts w:ascii="Helvetica" w:hAnsi="Helvetica" w:cs="Helvetica"/>
                <w:sz w:val="20"/>
                <w:szCs w:val="20"/>
              </w:rPr>
            </w:pPr>
            <w:r w:rsidRPr="007B162C">
              <w:rPr>
                <w:rFonts w:ascii="Helvetica" w:hAnsi="Helvetica" w:cs="Helvetica"/>
                <w:sz w:val="20"/>
                <w:szCs w:val="20"/>
              </w:rPr>
              <w:t xml:space="preserve">OpCo will warrant that each </w:t>
            </w:r>
            <w:proofErr w:type="gramStart"/>
            <w:r w:rsidRPr="007B162C">
              <w:rPr>
                <w:rFonts w:ascii="Helvetica" w:hAnsi="Helvetica" w:cs="Helvetica"/>
                <w:sz w:val="20"/>
                <w:szCs w:val="20"/>
              </w:rPr>
              <w:t>Mini-grid</w:t>
            </w:r>
            <w:proofErr w:type="gramEnd"/>
            <w:r w:rsidRPr="007B162C">
              <w:rPr>
                <w:rFonts w:ascii="Helvetica" w:hAnsi="Helvetica" w:cs="Helvetica"/>
                <w:sz w:val="20"/>
                <w:szCs w:val="20"/>
              </w:rPr>
              <w:t xml:space="preserve"> is built to the standards required by the Agreement, including the Qualifying Criteria, the Technical Standards Book and the commissioning requirements, and is fit for the purpose for which it is intended. </w:t>
            </w:r>
          </w:p>
        </w:tc>
      </w:tr>
      <w:tr w:rsidR="00CA07BE" w:rsidRPr="007B162C" w14:paraId="40B384FF" w14:textId="77777777" w:rsidTr="1660E754">
        <w:tc>
          <w:tcPr>
            <w:tcW w:w="1615" w:type="dxa"/>
          </w:tcPr>
          <w:p w14:paraId="7E3795CC" w14:textId="24054BA1" w:rsidR="00CA07BE" w:rsidRPr="007B162C" w:rsidRDefault="00CA07BE" w:rsidP="00CA07BE">
            <w:pPr>
              <w:jc w:val="left"/>
              <w:rPr>
                <w:rFonts w:ascii="Helvetica" w:hAnsi="Helvetica" w:cs="Helvetica"/>
                <w:sz w:val="20"/>
              </w:rPr>
            </w:pPr>
            <w:r w:rsidRPr="007B162C">
              <w:rPr>
                <w:rFonts w:ascii="Helvetica" w:hAnsi="Helvetica" w:cs="Helvetica"/>
                <w:sz w:val="20"/>
              </w:rPr>
              <w:t>OpCo Representations and Warranties</w:t>
            </w:r>
          </w:p>
        </w:tc>
        <w:tc>
          <w:tcPr>
            <w:tcW w:w="8306" w:type="dxa"/>
          </w:tcPr>
          <w:p w14:paraId="357ABD0E" w14:textId="6FF03ACD" w:rsidR="00CA07BE" w:rsidRPr="007B162C" w:rsidRDefault="00CA07BE" w:rsidP="00CA07BE">
            <w:pPr>
              <w:rPr>
                <w:rFonts w:ascii="Helvetica" w:hAnsi="Helvetica" w:cs="Helvetica"/>
                <w:sz w:val="20"/>
                <w:szCs w:val="20"/>
              </w:rPr>
            </w:pPr>
            <w:r w:rsidRPr="007B162C">
              <w:rPr>
                <w:rFonts w:ascii="Helvetica" w:hAnsi="Helvetica" w:cs="Helvetica"/>
                <w:sz w:val="20"/>
                <w:szCs w:val="20"/>
              </w:rPr>
              <w:t>Standard, including, without limitation, with respect to company organization, authority and qualification, necessary consents and approvals, no conflict, required permits, litigation, taxes, IP matters, compliance with law, title to AssetCo, full and correct disclosure, environmental matters, and workmanship.</w:t>
            </w:r>
          </w:p>
        </w:tc>
      </w:tr>
      <w:tr w:rsidR="00CA07BE" w:rsidRPr="007B162C" w14:paraId="71EFA40D" w14:textId="77777777" w:rsidTr="1660E754">
        <w:tc>
          <w:tcPr>
            <w:tcW w:w="1615" w:type="dxa"/>
          </w:tcPr>
          <w:p w14:paraId="272DFFA2" w14:textId="7A3335E1" w:rsidR="00CA07BE" w:rsidRPr="007B162C" w:rsidRDefault="00CA07BE" w:rsidP="00CA07BE">
            <w:pPr>
              <w:jc w:val="left"/>
              <w:rPr>
                <w:rFonts w:ascii="Helvetica" w:hAnsi="Helvetica" w:cs="Helvetica"/>
                <w:sz w:val="20"/>
              </w:rPr>
            </w:pPr>
            <w:r w:rsidRPr="007B162C">
              <w:rPr>
                <w:rFonts w:ascii="Helvetica" w:hAnsi="Helvetica" w:cs="Helvetica"/>
                <w:sz w:val="20"/>
              </w:rPr>
              <w:t>AssetCo Representations and Warranties</w:t>
            </w:r>
          </w:p>
        </w:tc>
        <w:tc>
          <w:tcPr>
            <w:tcW w:w="8306" w:type="dxa"/>
          </w:tcPr>
          <w:p w14:paraId="2AB4B77B" w14:textId="6E0CBC70" w:rsidR="00CA07BE" w:rsidRPr="007B162C" w:rsidRDefault="00CA07BE" w:rsidP="00CA07BE">
            <w:pPr>
              <w:rPr>
                <w:rFonts w:ascii="Helvetica" w:hAnsi="Helvetica" w:cs="Helvetica"/>
                <w:sz w:val="20"/>
                <w:szCs w:val="20"/>
              </w:rPr>
            </w:pPr>
            <w:r w:rsidRPr="007B162C">
              <w:rPr>
                <w:rFonts w:ascii="Helvetica" w:hAnsi="Helvetica" w:cs="Helvetica"/>
                <w:sz w:val="20"/>
                <w:szCs w:val="20"/>
              </w:rPr>
              <w:t>Standard, including, without limitation, with respect to company organization, authority and qualification, necessary consents and approvals, no conflict, required permits, litigation, taxes, IP matters, compliance with law, title to Mini-grids, full and correct disclosure, environmental matters, and workmanship.</w:t>
            </w:r>
          </w:p>
        </w:tc>
      </w:tr>
      <w:tr w:rsidR="00CA07BE" w:rsidRPr="007B162C" w14:paraId="41C6A6CB" w14:textId="77777777" w:rsidTr="1660E754">
        <w:tc>
          <w:tcPr>
            <w:tcW w:w="1615" w:type="dxa"/>
          </w:tcPr>
          <w:p w14:paraId="683E2A68" w14:textId="0D0D0A7E" w:rsidR="00CA07BE" w:rsidRPr="007B162C" w:rsidRDefault="00CA07BE" w:rsidP="00CA07BE">
            <w:pPr>
              <w:jc w:val="left"/>
              <w:rPr>
                <w:rFonts w:ascii="Helvetica" w:hAnsi="Helvetica" w:cs="Helvetica"/>
                <w:sz w:val="20"/>
              </w:rPr>
            </w:pPr>
            <w:r w:rsidRPr="007B162C">
              <w:rPr>
                <w:rFonts w:ascii="Helvetica" w:hAnsi="Helvetica" w:cs="Helvetica"/>
                <w:sz w:val="20"/>
              </w:rPr>
              <w:t>Owner Representations and Warranties</w:t>
            </w:r>
          </w:p>
        </w:tc>
        <w:tc>
          <w:tcPr>
            <w:tcW w:w="8306" w:type="dxa"/>
          </w:tcPr>
          <w:p w14:paraId="33EDB85D" w14:textId="1074385F" w:rsidR="00CA07BE" w:rsidRPr="007B162C" w:rsidRDefault="00CA07BE" w:rsidP="00CA07BE">
            <w:pPr>
              <w:rPr>
                <w:rFonts w:ascii="Helvetica" w:hAnsi="Helvetica" w:cs="Helvetica"/>
                <w:bCs/>
                <w:sz w:val="20"/>
              </w:rPr>
            </w:pPr>
            <w:r w:rsidRPr="007B162C">
              <w:rPr>
                <w:rFonts w:ascii="Helvetica" w:hAnsi="Helvetica" w:cs="Helvetica"/>
                <w:bCs/>
                <w:sz w:val="20"/>
              </w:rPr>
              <w:t>Standard, including, without limitation, with respect to company organization, authority and qualification, necessary consents and approvals, no conflict, litigation, taxes, and compliance with law.</w:t>
            </w:r>
          </w:p>
        </w:tc>
      </w:tr>
      <w:tr w:rsidR="00CA07BE" w:rsidRPr="007B162C" w14:paraId="4BA0D48F" w14:textId="77777777" w:rsidTr="1660E754">
        <w:tc>
          <w:tcPr>
            <w:tcW w:w="1615" w:type="dxa"/>
          </w:tcPr>
          <w:p w14:paraId="47A0D250" w14:textId="2F95E4DA" w:rsidR="00CA07BE" w:rsidRPr="007B162C" w:rsidRDefault="00CA07BE" w:rsidP="00CA07BE">
            <w:pPr>
              <w:jc w:val="left"/>
              <w:rPr>
                <w:rFonts w:ascii="Helvetica" w:hAnsi="Helvetica" w:cs="Helvetica"/>
                <w:sz w:val="20"/>
              </w:rPr>
            </w:pPr>
            <w:r w:rsidRPr="007B162C">
              <w:rPr>
                <w:rFonts w:ascii="Helvetica" w:hAnsi="Helvetica" w:cs="Helvetica"/>
                <w:sz w:val="20"/>
              </w:rPr>
              <w:lastRenderedPageBreak/>
              <w:t>Insurance, Liability and Exclusions</w:t>
            </w:r>
          </w:p>
        </w:tc>
        <w:tc>
          <w:tcPr>
            <w:tcW w:w="8306" w:type="dxa"/>
          </w:tcPr>
          <w:p w14:paraId="40658C07" w14:textId="377DE6C7" w:rsidR="00CA07BE" w:rsidRPr="007B162C" w:rsidRDefault="00CA07BE" w:rsidP="00CA07BE">
            <w:pPr>
              <w:rPr>
                <w:rFonts w:ascii="Helvetica" w:hAnsi="Helvetica" w:cs="Helvetica"/>
                <w:bCs/>
                <w:sz w:val="20"/>
              </w:rPr>
            </w:pPr>
            <w:r w:rsidRPr="007B162C">
              <w:rPr>
                <w:rFonts w:ascii="Helvetica" w:hAnsi="Helvetica" w:cs="Helvetica"/>
                <w:bCs/>
                <w:sz w:val="20"/>
              </w:rPr>
              <w:t>Each Party shall have defined obligations with respect to insurance.</w:t>
            </w:r>
          </w:p>
          <w:p w14:paraId="740B2094" w14:textId="69EDC81F" w:rsidR="00CA07BE" w:rsidRPr="007B162C" w:rsidRDefault="00CA07BE" w:rsidP="00CA07BE">
            <w:pPr>
              <w:rPr>
                <w:rFonts w:ascii="Helvetica" w:hAnsi="Helvetica" w:cs="Helvetica"/>
                <w:bCs/>
                <w:sz w:val="20"/>
              </w:rPr>
            </w:pPr>
          </w:p>
          <w:p w14:paraId="7FB1308F" w14:textId="78BD4AEC" w:rsidR="00CA07BE" w:rsidRPr="007B162C" w:rsidRDefault="00CA07BE" w:rsidP="00CA07BE">
            <w:pPr>
              <w:rPr>
                <w:rFonts w:ascii="Helvetica" w:hAnsi="Helvetica" w:cs="Helvetica"/>
                <w:bCs/>
                <w:sz w:val="20"/>
              </w:rPr>
            </w:pPr>
            <w:r w:rsidRPr="007B162C">
              <w:rPr>
                <w:rFonts w:ascii="Helvetica" w:hAnsi="Helvetica" w:cs="Helvetica"/>
                <w:bCs/>
                <w:sz w:val="20"/>
              </w:rPr>
              <w:t>Neither Party shall be liable to the other Party for any economic, indirect or consequential loss. However, exceptions shall apply (including liquidated damages, indemnities, fraud, etc.).</w:t>
            </w:r>
          </w:p>
        </w:tc>
      </w:tr>
      <w:tr w:rsidR="00CA07BE" w:rsidRPr="007B162C" w14:paraId="5A6DB83C" w14:textId="77777777" w:rsidTr="1660E754">
        <w:tc>
          <w:tcPr>
            <w:tcW w:w="1615" w:type="dxa"/>
          </w:tcPr>
          <w:p w14:paraId="4828B951" w14:textId="77777777" w:rsidR="00CA07BE" w:rsidRPr="007B162C" w:rsidRDefault="00CA07BE" w:rsidP="00CA07BE">
            <w:pPr>
              <w:jc w:val="left"/>
              <w:rPr>
                <w:rFonts w:ascii="Helvetica" w:hAnsi="Helvetica" w:cs="Helvetica"/>
                <w:sz w:val="20"/>
              </w:rPr>
            </w:pPr>
            <w:r w:rsidRPr="007B162C">
              <w:rPr>
                <w:rFonts w:ascii="Helvetica" w:hAnsi="Helvetica" w:cs="Helvetica"/>
                <w:sz w:val="20"/>
              </w:rPr>
              <w:t>Anti-Bribery and AML Provisions</w:t>
            </w:r>
          </w:p>
          <w:p w14:paraId="1E6DE43E" w14:textId="77BA08C4" w:rsidR="00DB0C14" w:rsidRPr="007B162C" w:rsidRDefault="00DB0C14" w:rsidP="000A390C">
            <w:pPr>
              <w:rPr>
                <w:rFonts w:ascii="Helvetica" w:hAnsi="Helvetica" w:cs="Helvetica"/>
                <w:sz w:val="20"/>
              </w:rPr>
            </w:pPr>
          </w:p>
        </w:tc>
        <w:tc>
          <w:tcPr>
            <w:tcW w:w="8306" w:type="dxa"/>
          </w:tcPr>
          <w:p w14:paraId="78D9E687" w14:textId="32648CDC" w:rsidR="00CA07BE" w:rsidRPr="007B162C" w:rsidRDefault="00CA07BE" w:rsidP="00CA07BE">
            <w:pPr>
              <w:rPr>
                <w:rFonts w:ascii="Helvetica" w:hAnsi="Helvetica" w:cs="Helvetica"/>
                <w:sz w:val="20"/>
                <w:szCs w:val="20"/>
              </w:rPr>
            </w:pPr>
            <w:r w:rsidRPr="007B162C">
              <w:rPr>
                <w:rFonts w:ascii="Helvetica" w:hAnsi="Helvetica" w:cs="Helvetica"/>
                <w:sz w:val="20"/>
                <w:szCs w:val="20"/>
              </w:rPr>
              <w:t xml:space="preserve">Owner and its parent organizations comply with the highest standards with respect to Anti Bribery and Anti Money Laundering obligations and will expect OpCo to comply with such standards and any other similar standards imposed by lenders or funders of Owner, the AssetCo and/or the </w:t>
            </w:r>
            <w:proofErr w:type="gramStart"/>
            <w:r w:rsidRPr="007B162C">
              <w:rPr>
                <w:rFonts w:ascii="Helvetica" w:hAnsi="Helvetica" w:cs="Helvetica"/>
                <w:sz w:val="20"/>
                <w:szCs w:val="20"/>
              </w:rPr>
              <w:t>Mini-grids</w:t>
            </w:r>
            <w:proofErr w:type="gramEnd"/>
            <w:r w:rsidRPr="007B162C">
              <w:rPr>
                <w:rFonts w:ascii="Helvetica" w:hAnsi="Helvetica" w:cs="Helvetica"/>
                <w:sz w:val="20"/>
                <w:szCs w:val="20"/>
              </w:rPr>
              <w:t xml:space="preserve">. </w:t>
            </w:r>
          </w:p>
        </w:tc>
      </w:tr>
      <w:tr w:rsidR="00CA07BE" w:rsidRPr="007B162C" w14:paraId="7B88D2A3" w14:textId="77777777" w:rsidTr="1660E754">
        <w:tc>
          <w:tcPr>
            <w:tcW w:w="1615" w:type="dxa"/>
          </w:tcPr>
          <w:p w14:paraId="6B26B675" w14:textId="126F9B0C" w:rsidR="00CA07BE" w:rsidRPr="007B162C" w:rsidRDefault="00CA07BE" w:rsidP="00CA07BE">
            <w:pPr>
              <w:jc w:val="left"/>
              <w:rPr>
                <w:rFonts w:ascii="Helvetica" w:hAnsi="Helvetica" w:cs="Helvetica"/>
                <w:sz w:val="20"/>
              </w:rPr>
            </w:pPr>
            <w:r w:rsidRPr="007B162C">
              <w:rPr>
                <w:rFonts w:ascii="Helvetica" w:hAnsi="Helvetica" w:cs="Helvetica"/>
                <w:sz w:val="20"/>
              </w:rPr>
              <w:t>Force Majeure and Termination</w:t>
            </w:r>
          </w:p>
        </w:tc>
        <w:tc>
          <w:tcPr>
            <w:tcW w:w="8306" w:type="dxa"/>
          </w:tcPr>
          <w:p w14:paraId="47329B9E" w14:textId="79D4800C" w:rsidR="00CA07BE" w:rsidRPr="007B162C" w:rsidRDefault="00CA07BE" w:rsidP="00CA07BE">
            <w:pPr>
              <w:rPr>
                <w:rFonts w:ascii="Helvetica" w:hAnsi="Helvetica" w:cs="Helvetica"/>
                <w:bCs/>
                <w:sz w:val="20"/>
              </w:rPr>
            </w:pPr>
            <w:r w:rsidRPr="007B162C">
              <w:rPr>
                <w:rFonts w:ascii="Helvetica" w:hAnsi="Helvetica" w:cs="Helvetica"/>
                <w:bCs/>
                <w:sz w:val="20"/>
              </w:rPr>
              <w:t xml:space="preserve">Market standard provisions on events of force majeure and termination and the relevant consequences will apply. Termination for force majeure shall be subject to specific time periods and controls. </w:t>
            </w:r>
          </w:p>
        </w:tc>
      </w:tr>
      <w:tr w:rsidR="00CA07BE" w:rsidRPr="007B162C" w14:paraId="63DF2476" w14:textId="77777777" w:rsidTr="1660E754">
        <w:tc>
          <w:tcPr>
            <w:tcW w:w="1615" w:type="dxa"/>
          </w:tcPr>
          <w:p w14:paraId="2BEC9F7A" w14:textId="7CE23B61" w:rsidR="00CA07BE" w:rsidRPr="007B162C" w:rsidRDefault="00CA07BE" w:rsidP="00CA07BE">
            <w:pPr>
              <w:jc w:val="left"/>
              <w:rPr>
                <w:rFonts w:ascii="Helvetica" w:hAnsi="Helvetica" w:cs="Helvetica"/>
                <w:sz w:val="20"/>
              </w:rPr>
            </w:pPr>
            <w:r w:rsidRPr="007B162C">
              <w:rPr>
                <w:rFonts w:ascii="Helvetica" w:hAnsi="Helvetica" w:cs="Helvetica"/>
                <w:sz w:val="20"/>
              </w:rPr>
              <w:t>Indemnification</w:t>
            </w:r>
          </w:p>
        </w:tc>
        <w:tc>
          <w:tcPr>
            <w:tcW w:w="8306" w:type="dxa"/>
          </w:tcPr>
          <w:p w14:paraId="09682BB1" w14:textId="70D005E8" w:rsidR="00CA07BE" w:rsidRPr="007B162C" w:rsidRDefault="00CA07BE" w:rsidP="00CA07BE">
            <w:pPr>
              <w:pBdr>
                <w:top w:val="nil"/>
                <w:left w:val="nil"/>
                <w:bottom w:val="nil"/>
                <w:right w:val="nil"/>
                <w:between w:val="nil"/>
              </w:pBdr>
              <w:spacing w:after="240"/>
              <w:rPr>
                <w:rFonts w:ascii="Helvetica" w:hAnsi="Helvetica" w:cs="Helvetica"/>
                <w:bCs/>
                <w:sz w:val="20"/>
              </w:rPr>
            </w:pPr>
            <w:r w:rsidRPr="007B162C">
              <w:rPr>
                <w:rFonts w:ascii="Helvetica" w:hAnsi="Helvetica" w:cs="Helvetica"/>
                <w:bCs/>
                <w:sz w:val="20"/>
              </w:rPr>
              <w:t>The Agreement will include customary indemnities including but not limited to:</w:t>
            </w:r>
          </w:p>
          <w:p w14:paraId="7C60EA3B" w14:textId="567C90EA" w:rsidR="00CA07BE" w:rsidRPr="007B162C" w:rsidRDefault="00CA07BE" w:rsidP="00CA07BE">
            <w:pPr>
              <w:pStyle w:val="ListParagraph"/>
              <w:numPr>
                <w:ilvl w:val="0"/>
                <w:numId w:val="35"/>
              </w:numPr>
              <w:pBdr>
                <w:top w:val="nil"/>
                <w:left w:val="nil"/>
                <w:bottom w:val="nil"/>
                <w:right w:val="nil"/>
                <w:between w:val="nil"/>
              </w:pBdr>
              <w:spacing w:after="240"/>
              <w:rPr>
                <w:rFonts w:ascii="Helvetica" w:hAnsi="Helvetica" w:cs="Helvetica"/>
                <w:sz w:val="20"/>
                <w:szCs w:val="20"/>
              </w:rPr>
            </w:pPr>
            <w:r w:rsidRPr="007B162C">
              <w:rPr>
                <w:rFonts w:ascii="Helvetica" w:hAnsi="Helvetica" w:cs="Helvetica"/>
                <w:sz w:val="20"/>
                <w:szCs w:val="20"/>
              </w:rPr>
              <w:t xml:space="preserve">liabilities to third parties for death, personal injury and damage to property related to Mini-grids and/or the </w:t>
            </w:r>
            <w:proofErr w:type="gramStart"/>
            <w:r w:rsidRPr="007B162C">
              <w:rPr>
                <w:rFonts w:ascii="Helvetica" w:hAnsi="Helvetica" w:cs="Helvetica"/>
                <w:sz w:val="20"/>
                <w:szCs w:val="20"/>
              </w:rPr>
              <w:t>AssetCo;</w:t>
            </w:r>
            <w:proofErr w:type="gramEnd"/>
          </w:p>
          <w:p w14:paraId="74E57FDD" w14:textId="577D1FE5" w:rsidR="00CA07BE" w:rsidRPr="007B162C" w:rsidRDefault="00CA07BE" w:rsidP="00CA07BE">
            <w:pPr>
              <w:pStyle w:val="ListParagraph"/>
              <w:numPr>
                <w:ilvl w:val="0"/>
                <w:numId w:val="35"/>
              </w:numPr>
              <w:pBdr>
                <w:top w:val="nil"/>
                <w:left w:val="nil"/>
                <w:bottom w:val="nil"/>
                <w:right w:val="nil"/>
                <w:between w:val="nil"/>
              </w:pBdr>
              <w:spacing w:after="240"/>
              <w:rPr>
                <w:rFonts w:ascii="Helvetica" w:hAnsi="Helvetica" w:cs="Helvetica"/>
                <w:bCs/>
                <w:sz w:val="20"/>
              </w:rPr>
            </w:pPr>
            <w:r w:rsidRPr="007B162C">
              <w:rPr>
                <w:rFonts w:ascii="Helvetica" w:hAnsi="Helvetica" w:cs="Helvetica"/>
                <w:bCs/>
                <w:sz w:val="20"/>
              </w:rPr>
              <w:t xml:space="preserve">IP </w:t>
            </w:r>
            <w:proofErr w:type="gramStart"/>
            <w:r w:rsidRPr="007B162C">
              <w:rPr>
                <w:rFonts w:ascii="Helvetica" w:hAnsi="Helvetica" w:cs="Helvetica"/>
                <w:bCs/>
                <w:sz w:val="20"/>
              </w:rPr>
              <w:t>infringement;</w:t>
            </w:r>
            <w:proofErr w:type="gramEnd"/>
          </w:p>
          <w:p w14:paraId="763D7A9E" w14:textId="2CABF997" w:rsidR="00CA07BE" w:rsidRPr="007B162C" w:rsidRDefault="00CA07BE" w:rsidP="00CA07BE">
            <w:pPr>
              <w:pStyle w:val="ListParagraph"/>
              <w:numPr>
                <w:ilvl w:val="0"/>
                <w:numId w:val="35"/>
              </w:numPr>
              <w:pBdr>
                <w:top w:val="nil"/>
                <w:left w:val="nil"/>
                <w:bottom w:val="nil"/>
                <w:right w:val="nil"/>
                <w:between w:val="nil"/>
              </w:pBdr>
              <w:spacing w:after="240"/>
              <w:rPr>
                <w:rFonts w:ascii="Helvetica" w:hAnsi="Helvetica" w:cs="Helvetica"/>
                <w:bCs/>
                <w:sz w:val="20"/>
              </w:rPr>
            </w:pPr>
            <w:r w:rsidRPr="007B162C">
              <w:rPr>
                <w:rFonts w:ascii="Helvetica" w:hAnsi="Helvetica" w:cs="Helvetica"/>
                <w:bCs/>
                <w:sz w:val="20"/>
              </w:rPr>
              <w:t>breaches of the Agreement; and</w:t>
            </w:r>
          </w:p>
          <w:p w14:paraId="2FAEE6F5" w14:textId="27B7663A" w:rsidR="00CA07BE" w:rsidRPr="007B162C" w:rsidRDefault="00CA07BE" w:rsidP="00CA07BE">
            <w:pPr>
              <w:pStyle w:val="ListParagraph"/>
              <w:numPr>
                <w:ilvl w:val="0"/>
                <w:numId w:val="35"/>
              </w:numPr>
              <w:pBdr>
                <w:top w:val="nil"/>
                <w:left w:val="nil"/>
                <w:bottom w:val="nil"/>
                <w:right w:val="nil"/>
                <w:between w:val="nil"/>
              </w:pBdr>
              <w:spacing w:after="240"/>
              <w:rPr>
                <w:rFonts w:ascii="Helvetica" w:hAnsi="Helvetica" w:cs="Helvetica"/>
                <w:bCs/>
                <w:sz w:val="20"/>
              </w:rPr>
            </w:pPr>
            <w:r w:rsidRPr="007B162C">
              <w:rPr>
                <w:rFonts w:ascii="Helvetica" w:hAnsi="Helvetica" w:cs="Helvetica"/>
                <w:bCs/>
                <w:sz w:val="20"/>
              </w:rPr>
              <w:t>incidents of gross negligence, fraud or willful misconduct.</w:t>
            </w:r>
          </w:p>
        </w:tc>
      </w:tr>
      <w:tr w:rsidR="00CA07BE" w:rsidRPr="007B162C" w14:paraId="202706E3" w14:textId="77777777" w:rsidTr="1660E754">
        <w:tc>
          <w:tcPr>
            <w:tcW w:w="1615" w:type="dxa"/>
          </w:tcPr>
          <w:p w14:paraId="5B0C27BC" w14:textId="39B6B4BB" w:rsidR="00CA07BE" w:rsidRPr="007B162C" w:rsidRDefault="00CA07BE" w:rsidP="00CA07BE">
            <w:pPr>
              <w:jc w:val="left"/>
              <w:rPr>
                <w:rFonts w:ascii="Helvetica" w:hAnsi="Helvetica" w:cs="Helvetica"/>
                <w:sz w:val="20"/>
              </w:rPr>
            </w:pPr>
            <w:r w:rsidRPr="007B162C">
              <w:rPr>
                <w:rFonts w:ascii="Helvetica" w:hAnsi="Helvetica" w:cs="Helvetica"/>
                <w:sz w:val="20"/>
              </w:rPr>
              <w:t>Governing Law and Dispute Resolution</w:t>
            </w:r>
          </w:p>
        </w:tc>
        <w:tc>
          <w:tcPr>
            <w:tcW w:w="8306" w:type="dxa"/>
          </w:tcPr>
          <w:p w14:paraId="324F8009" w14:textId="3C8DD26E" w:rsidR="00CA07BE" w:rsidRPr="007B162C" w:rsidRDefault="00CA07BE" w:rsidP="00CA07BE">
            <w:pPr>
              <w:rPr>
                <w:rFonts w:ascii="Helvetica" w:hAnsi="Helvetica" w:cs="Helvetica"/>
                <w:bCs/>
                <w:sz w:val="20"/>
                <w:lang w:bidi="en-US"/>
              </w:rPr>
            </w:pPr>
            <w:r w:rsidRPr="007B162C">
              <w:rPr>
                <w:rFonts w:ascii="Helvetica" w:hAnsi="Helvetica" w:cs="Helvetica"/>
                <w:bCs/>
                <w:sz w:val="20"/>
                <w:lang w:bidi="en-US"/>
              </w:rPr>
              <w:t>The Agreement will be governed by the laws of England and Wales.</w:t>
            </w:r>
          </w:p>
          <w:p w14:paraId="61CF7625" w14:textId="77777777" w:rsidR="00CA07BE" w:rsidRPr="007B162C" w:rsidRDefault="00CA07BE" w:rsidP="00CA07BE">
            <w:pPr>
              <w:rPr>
                <w:rFonts w:ascii="Helvetica" w:hAnsi="Helvetica" w:cs="Helvetica"/>
                <w:bCs/>
                <w:sz w:val="20"/>
                <w:lang w:bidi="en-US"/>
              </w:rPr>
            </w:pPr>
          </w:p>
          <w:p w14:paraId="009EFB8C" w14:textId="41D982CE" w:rsidR="00CA07BE" w:rsidRPr="007B162C" w:rsidRDefault="00CA07BE" w:rsidP="00CA07BE">
            <w:pPr>
              <w:rPr>
                <w:rFonts w:ascii="Helvetica" w:hAnsi="Helvetica" w:cs="Helvetica"/>
                <w:bCs/>
                <w:sz w:val="20"/>
              </w:rPr>
            </w:pPr>
            <w:r w:rsidRPr="007B162C">
              <w:rPr>
                <w:rFonts w:ascii="Helvetica" w:hAnsi="Helvetica" w:cs="Helvetica"/>
                <w:bCs/>
                <w:sz w:val="20"/>
              </w:rPr>
              <w:t xml:space="preserve">All disputes arising under the Agreement shall be resolved through binding arbitration seated in London and administered by the London Court of International Arbitration. There shall be one arbitrator unless otherwise agreed. </w:t>
            </w:r>
          </w:p>
          <w:p w14:paraId="696A7B09" w14:textId="77777777" w:rsidR="00CA07BE" w:rsidRPr="007B162C" w:rsidRDefault="00CA07BE" w:rsidP="00CA07BE">
            <w:pPr>
              <w:rPr>
                <w:rFonts w:ascii="Helvetica" w:hAnsi="Helvetica" w:cs="Helvetica"/>
                <w:bCs/>
                <w:sz w:val="20"/>
              </w:rPr>
            </w:pPr>
          </w:p>
          <w:p w14:paraId="7C5D3E2C" w14:textId="34FCBD3D" w:rsidR="00CA07BE" w:rsidRPr="007B162C" w:rsidRDefault="00CA07BE" w:rsidP="00CA07BE">
            <w:pPr>
              <w:rPr>
                <w:rFonts w:ascii="Helvetica" w:hAnsi="Helvetica" w:cs="Helvetica"/>
                <w:bCs/>
                <w:sz w:val="20"/>
              </w:rPr>
            </w:pPr>
            <w:r w:rsidRPr="007B162C">
              <w:rPr>
                <w:rFonts w:ascii="Helvetica" w:hAnsi="Helvetica" w:cs="Helvetica"/>
                <w:bCs/>
                <w:sz w:val="20"/>
              </w:rPr>
              <w:t>Any hearing, if required, shall be conducted in London, England.</w:t>
            </w:r>
          </w:p>
        </w:tc>
      </w:tr>
    </w:tbl>
    <w:p w14:paraId="28C673FE" w14:textId="19FC7A3D" w:rsidR="005534FE" w:rsidRPr="007B162C" w:rsidRDefault="005534FE">
      <w:pPr>
        <w:jc w:val="left"/>
        <w:rPr>
          <w:rFonts w:ascii="Helvetica" w:hAnsi="Helvetica" w:cs="Helvetica"/>
          <w:sz w:val="22"/>
          <w:szCs w:val="22"/>
        </w:rPr>
      </w:pPr>
    </w:p>
    <w:p w14:paraId="605ACB2B" w14:textId="758FDFA2" w:rsidR="0091535B" w:rsidRPr="007B162C" w:rsidRDefault="00FE77FA" w:rsidP="00FE77FA">
      <w:pPr>
        <w:pStyle w:val="Heading3Numerals"/>
        <w:numPr>
          <w:ilvl w:val="0"/>
          <w:numId w:val="0"/>
        </w:numPr>
        <w:rPr>
          <w:rFonts w:ascii="Helvetica" w:hAnsi="Helvetica" w:cs="Helvetica"/>
          <w:color w:val="233F5F" w:themeColor="text2" w:themeShade="80"/>
          <w:lang w:val="en-GB"/>
        </w:rPr>
      </w:pPr>
      <w:r w:rsidRPr="007B162C">
        <w:rPr>
          <w:rFonts w:ascii="Helvetica" w:hAnsi="Helvetica" w:cs="Helvetica"/>
          <w:color w:val="233F5F" w:themeColor="text2" w:themeShade="80"/>
          <w:lang w:val="en-GB"/>
        </w:rPr>
        <w:t>ANNEXURE A: QUALIFYING CRITERIA</w:t>
      </w:r>
    </w:p>
    <w:p w14:paraId="02239BE0" w14:textId="77777777" w:rsidR="00FE77FA" w:rsidRPr="007B162C" w:rsidRDefault="00FE77FA" w:rsidP="00FE77FA">
      <w:pPr>
        <w:rPr>
          <w:rFonts w:ascii="Helvetica" w:hAnsi="Helvetica" w:cs="Helvetica"/>
          <w:sz w:val="4"/>
          <w:szCs w:val="4"/>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91"/>
        <w:gridCol w:w="9022"/>
      </w:tblGrid>
      <w:tr w:rsidR="00DB0C14" w:rsidRPr="007B162C" w14:paraId="2D6FF05D" w14:textId="77777777" w:rsidTr="004479E2">
        <w:trPr>
          <w:trHeight w:val="20"/>
        </w:trPr>
        <w:tc>
          <w:tcPr>
            <w:tcW w:w="891" w:type="dxa"/>
            <w:tcMar>
              <w:top w:w="100" w:type="dxa"/>
              <w:left w:w="100" w:type="dxa"/>
              <w:bottom w:w="100" w:type="dxa"/>
              <w:right w:w="100" w:type="dxa"/>
            </w:tcMar>
          </w:tcPr>
          <w:p w14:paraId="31CCB346"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15064ACA" w14:textId="5EE9FC93"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Eligible locations: As agreed between the Parties</w:t>
            </w:r>
          </w:p>
        </w:tc>
      </w:tr>
      <w:tr w:rsidR="00DB0C14" w:rsidRPr="007B162C" w14:paraId="52863B39" w14:textId="77777777" w:rsidTr="004479E2">
        <w:trPr>
          <w:trHeight w:val="20"/>
        </w:trPr>
        <w:tc>
          <w:tcPr>
            <w:tcW w:w="891" w:type="dxa"/>
            <w:tcMar>
              <w:top w:w="100" w:type="dxa"/>
              <w:left w:w="100" w:type="dxa"/>
              <w:bottom w:w="100" w:type="dxa"/>
              <w:right w:w="100" w:type="dxa"/>
            </w:tcMar>
          </w:tcPr>
          <w:p w14:paraId="7A876757"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37946227" w14:textId="77777777"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Partner criteria: Passes KYC to the satisfaction of Owner</w:t>
            </w:r>
          </w:p>
        </w:tc>
      </w:tr>
      <w:tr w:rsidR="00DB0C14" w:rsidRPr="007B162C" w14:paraId="390E1A39" w14:textId="77777777" w:rsidTr="004479E2">
        <w:trPr>
          <w:trHeight w:val="20"/>
        </w:trPr>
        <w:tc>
          <w:tcPr>
            <w:tcW w:w="891" w:type="dxa"/>
            <w:tcMar>
              <w:top w:w="100" w:type="dxa"/>
              <w:left w:w="100" w:type="dxa"/>
              <w:bottom w:w="100" w:type="dxa"/>
              <w:right w:w="100" w:type="dxa"/>
            </w:tcMar>
          </w:tcPr>
          <w:p w14:paraId="029AD75F"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09450CF0" w14:textId="0888A099"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Policy &amp; regulatory framework: Confirmation from Owner’s local legal counsel of no change to legislation permitting cost-reflective tariffs and grid integration and compensation</w:t>
            </w:r>
          </w:p>
        </w:tc>
      </w:tr>
      <w:tr w:rsidR="00DB0C14" w:rsidRPr="007B162C" w14:paraId="187B2A84" w14:textId="77777777" w:rsidTr="004479E2">
        <w:trPr>
          <w:trHeight w:val="20"/>
        </w:trPr>
        <w:tc>
          <w:tcPr>
            <w:tcW w:w="891" w:type="dxa"/>
            <w:shd w:val="clear" w:color="auto" w:fill="auto"/>
            <w:tcMar>
              <w:top w:w="100" w:type="dxa"/>
              <w:left w:w="100" w:type="dxa"/>
              <w:bottom w:w="100" w:type="dxa"/>
              <w:right w:w="100" w:type="dxa"/>
            </w:tcMar>
            <w:vAlign w:val="center"/>
          </w:tcPr>
          <w:p w14:paraId="6D10CEAB"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38D55C19" w14:textId="77777777"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Tax and legal: Due diligence carried out prior on pre-agreed countries – confirmation from</w:t>
            </w:r>
          </w:p>
          <w:p w14:paraId="6C3B0D29" w14:textId="77777777"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Owner’s local tax advisor and legal advisor of no material changes at this stage from due diligence</w:t>
            </w:r>
          </w:p>
          <w:p w14:paraId="3074D52F" w14:textId="77777777"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report, and confirmation of no material changes in real world against due diligence report or other relevant</w:t>
            </w:r>
          </w:p>
          <w:p w14:paraId="0D232626" w14:textId="77777777"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local law or tax legislation</w:t>
            </w:r>
          </w:p>
        </w:tc>
      </w:tr>
      <w:tr w:rsidR="00DB0C14" w:rsidRPr="007B162C" w14:paraId="331CD449" w14:textId="77777777" w:rsidTr="004479E2">
        <w:trPr>
          <w:trHeight w:val="20"/>
        </w:trPr>
        <w:tc>
          <w:tcPr>
            <w:tcW w:w="891" w:type="dxa"/>
            <w:shd w:val="clear" w:color="auto" w:fill="auto"/>
            <w:tcMar>
              <w:top w:w="100" w:type="dxa"/>
              <w:left w:w="100" w:type="dxa"/>
              <w:bottom w:w="100" w:type="dxa"/>
              <w:right w:w="100" w:type="dxa"/>
            </w:tcMar>
            <w:vAlign w:val="center"/>
          </w:tcPr>
          <w:p w14:paraId="481AD1F6"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47F59333" w14:textId="77777777"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Returns: A base case unlevered [•]-year IRR denominated in USD of not less than [</w:t>
            </w:r>
            <w:proofErr w:type="gramStart"/>
            <w:r w:rsidRPr="007B162C">
              <w:rPr>
                <w:rFonts w:ascii="Helvetica" w:hAnsi="Helvetica" w:cs="Helvetica"/>
                <w:bCs/>
                <w:sz w:val="20"/>
              </w:rPr>
              <w:t>•]%</w:t>
            </w:r>
            <w:proofErr w:type="gramEnd"/>
            <w:r w:rsidRPr="007B162C">
              <w:rPr>
                <w:rFonts w:ascii="Helvetica" w:hAnsi="Helvetica" w:cs="Helvetica"/>
                <w:bCs/>
                <w:sz w:val="20"/>
              </w:rPr>
              <w:t xml:space="preserve"> based on the agreed financial model</w:t>
            </w:r>
          </w:p>
        </w:tc>
      </w:tr>
      <w:tr w:rsidR="00DB0C14" w:rsidRPr="007B162C" w14:paraId="6D71B847" w14:textId="77777777" w:rsidTr="004479E2">
        <w:trPr>
          <w:trHeight w:val="20"/>
        </w:trPr>
        <w:tc>
          <w:tcPr>
            <w:tcW w:w="891" w:type="dxa"/>
            <w:shd w:val="clear" w:color="auto" w:fill="auto"/>
            <w:tcMar>
              <w:top w:w="100" w:type="dxa"/>
              <w:left w:w="100" w:type="dxa"/>
              <w:bottom w:w="100" w:type="dxa"/>
              <w:right w:w="100" w:type="dxa"/>
            </w:tcMar>
            <w:vAlign w:val="center"/>
          </w:tcPr>
          <w:p w14:paraId="7408B64E"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0D46BA9C" w14:textId="77777777"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Contracts: Signed OSA and PSA</w:t>
            </w:r>
          </w:p>
        </w:tc>
      </w:tr>
      <w:tr w:rsidR="00DB0C14" w:rsidRPr="007B162C" w14:paraId="1AA8FB6A" w14:textId="77777777" w:rsidTr="004479E2">
        <w:trPr>
          <w:trHeight w:val="20"/>
        </w:trPr>
        <w:tc>
          <w:tcPr>
            <w:tcW w:w="891" w:type="dxa"/>
            <w:shd w:val="clear" w:color="auto" w:fill="auto"/>
            <w:tcMar>
              <w:top w:w="100" w:type="dxa"/>
              <w:left w:w="100" w:type="dxa"/>
              <w:bottom w:w="100" w:type="dxa"/>
              <w:right w:w="100" w:type="dxa"/>
            </w:tcMar>
            <w:vAlign w:val="center"/>
          </w:tcPr>
          <w:p w14:paraId="3EB7722E"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1EA42841" w14:textId="7C8E1194"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 xml:space="preserve">Technical standards: Confirmation that the </w:t>
            </w:r>
            <w:proofErr w:type="gramStart"/>
            <w:r w:rsidRPr="007B162C">
              <w:rPr>
                <w:rFonts w:ascii="Helvetica" w:hAnsi="Helvetica" w:cs="Helvetica"/>
                <w:bCs/>
                <w:sz w:val="20"/>
              </w:rPr>
              <w:t>Mini-grids</w:t>
            </w:r>
            <w:proofErr w:type="gramEnd"/>
            <w:r w:rsidRPr="007B162C">
              <w:rPr>
                <w:rFonts w:ascii="Helvetica" w:hAnsi="Helvetica" w:cs="Helvetica"/>
                <w:bCs/>
                <w:sz w:val="20"/>
              </w:rPr>
              <w:t xml:space="preserve"> meets the requirements of the Technical Standards Book and the other technical standards.</w:t>
            </w:r>
          </w:p>
        </w:tc>
      </w:tr>
      <w:tr w:rsidR="00DB0C14" w:rsidRPr="007B162C" w14:paraId="2646C756" w14:textId="77777777" w:rsidTr="004479E2">
        <w:trPr>
          <w:trHeight w:val="20"/>
        </w:trPr>
        <w:tc>
          <w:tcPr>
            <w:tcW w:w="891" w:type="dxa"/>
            <w:shd w:val="clear" w:color="auto" w:fill="auto"/>
            <w:tcMar>
              <w:top w:w="100" w:type="dxa"/>
              <w:left w:w="100" w:type="dxa"/>
              <w:bottom w:w="100" w:type="dxa"/>
              <w:right w:w="100" w:type="dxa"/>
            </w:tcMar>
            <w:vAlign w:val="center"/>
          </w:tcPr>
          <w:p w14:paraId="5FC1D504"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2A15ED8B" w14:textId="009267A8"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 xml:space="preserve">Permits: All required consents, agreements, permits, licenses and approvals shall have been </w:t>
            </w:r>
            <w:r w:rsidRPr="007B162C">
              <w:rPr>
                <w:rFonts w:ascii="Helvetica" w:hAnsi="Helvetica" w:cs="Helvetica"/>
                <w:bCs/>
                <w:sz w:val="20"/>
              </w:rPr>
              <w:lastRenderedPageBreak/>
              <w:t>obtained (the Parties may update these requirements from time to time if the regulatory requirements change).</w:t>
            </w:r>
          </w:p>
        </w:tc>
      </w:tr>
      <w:tr w:rsidR="00DB0C14" w:rsidRPr="007B162C" w14:paraId="352C5048" w14:textId="77777777" w:rsidTr="004479E2">
        <w:trPr>
          <w:trHeight w:val="20"/>
        </w:trPr>
        <w:tc>
          <w:tcPr>
            <w:tcW w:w="891" w:type="dxa"/>
            <w:shd w:val="clear" w:color="auto" w:fill="auto"/>
            <w:tcMar>
              <w:top w:w="100" w:type="dxa"/>
              <w:left w:w="100" w:type="dxa"/>
              <w:bottom w:w="100" w:type="dxa"/>
              <w:right w:w="100" w:type="dxa"/>
            </w:tcMar>
            <w:vAlign w:val="center"/>
          </w:tcPr>
          <w:p w14:paraId="0459FFEB"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0BBB8D67" w14:textId="775009EA"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HSES: The development of the Project shall have been done in compliance with the health, safety, environmental and social (HSES) requirements of the Owner.</w:t>
            </w:r>
          </w:p>
        </w:tc>
      </w:tr>
      <w:tr w:rsidR="00DB0C14" w:rsidRPr="007B162C" w14:paraId="02605FA6" w14:textId="77777777" w:rsidTr="004479E2">
        <w:trPr>
          <w:trHeight w:val="20"/>
        </w:trPr>
        <w:tc>
          <w:tcPr>
            <w:tcW w:w="891" w:type="dxa"/>
            <w:shd w:val="clear" w:color="auto" w:fill="auto"/>
            <w:tcMar>
              <w:top w:w="100" w:type="dxa"/>
              <w:left w:w="100" w:type="dxa"/>
              <w:bottom w:w="100" w:type="dxa"/>
              <w:right w:w="100" w:type="dxa"/>
            </w:tcMar>
            <w:vAlign w:val="center"/>
          </w:tcPr>
          <w:p w14:paraId="0010A5EA"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19B9A7A0" w14:textId="4B4777C5"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Minimum investment size: $[•]m</w:t>
            </w:r>
          </w:p>
        </w:tc>
      </w:tr>
      <w:tr w:rsidR="00DB0C14" w:rsidRPr="007B162C" w14:paraId="1DDBB33A" w14:textId="77777777" w:rsidTr="004479E2">
        <w:trPr>
          <w:trHeight w:val="20"/>
        </w:trPr>
        <w:tc>
          <w:tcPr>
            <w:tcW w:w="891" w:type="dxa"/>
            <w:shd w:val="clear" w:color="auto" w:fill="auto"/>
            <w:tcMar>
              <w:top w:w="100" w:type="dxa"/>
              <w:left w:w="100" w:type="dxa"/>
              <w:bottom w:w="100" w:type="dxa"/>
              <w:right w:w="100" w:type="dxa"/>
            </w:tcMar>
            <w:vAlign w:val="center"/>
          </w:tcPr>
          <w:p w14:paraId="46421F1E" w14:textId="77777777" w:rsidR="00DB0C14" w:rsidRPr="007B162C" w:rsidRDefault="00DB0C14" w:rsidP="00DB0C14">
            <w:pPr>
              <w:pStyle w:val="ListParagraph"/>
              <w:widowControl w:val="0"/>
              <w:numPr>
                <w:ilvl w:val="0"/>
                <w:numId w:val="47"/>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71B091F1" w14:textId="2EC08B40" w:rsidR="00DB0C14" w:rsidRPr="007B162C" w:rsidRDefault="00DB0C14" w:rsidP="00DB0C14">
            <w:pPr>
              <w:widowControl w:val="0"/>
              <w:overflowPunct w:val="0"/>
              <w:autoSpaceDE w:val="0"/>
              <w:autoSpaceDN w:val="0"/>
              <w:adjustRightInd w:val="0"/>
              <w:textAlignment w:val="baseline"/>
              <w:rPr>
                <w:rFonts w:ascii="Helvetica" w:hAnsi="Helvetica" w:cs="Helvetica"/>
                <w:bCs/>
                <w:sz w:val="20"/>
              </w:rPr>
            </w:pPr>
            <w:r w:rsidRPr="007B162C">
              <w:rPr>
                <w:rFonts w:ascii="Helvetica" w:hAnsi="Helvetica" w:cs="Helvetica"/>
                <w:bCs/>
                <w:sz w:val="20"/>
              </w:rPr>
              <w:t>Customer type: At least [</w:t>
            </w:r>
            <w:proofErr w:type="gramStart"/>
            <w:r w:rsidRPr="007B162C">
              <w:rPr>
                <w:rFonts w:ascii="Helvetica" w:hAnsi="Helvetica" w:cs="Helvetica"/>
                <w:bCs/>
                <w:sz w:val="20"/>
              </w:rPr>
              <w:t>•]%</w:t>
            </w:r>
            <w:proofErr w:type="gramEnd"/>
            <w:r w:rsidRPr="007B162C">
              <w:rPr>
                <w:rFonts w:ascii="Helvetica" w:hAnsi="Helvetica" w:cs="Helvetica"/>
                <w:bCs/>
                <w:sz w:val="20"/>
              </w:rPr>
              <w:t xml:space="preserve"> of customers (by number of connections) being served by the Mini-grids are residential or business customers not currently receiving tier 4 power (for the avoidance of doubt, this excludes diesel gensets, SHSs, and failing/defunct main grid connections, e.g. availability level below tier 4 main grid connections).</w:t>
            </w:r>
          </w:p>
        </w:tc>
      </w:tr>
    </w:tbl>
    <w:p w14:paraId="05B06858" w14:textId="4068593F" w:rsidR="009E52A4" w:rsidRPr="007B162C" w:rsidRDefault="005E008C" w:rsidP="009E52A4">
      <w:pPr>
        <w:pBdr>
          <w:top w:val="nil"/>
          <w:left w:val="nil"/>
          <w:bottom w:val="nil"/>
          <w:right w:val="nil"/>
          <w:between w:val="nil"/>
        </w:pBdr>
        <w:spacing w:after="120"/>
        <w:rPr>
          <w:rFonts w:ascii="Helvetica" w:hAnsi="Helvetica" w:cs="Helvetica"/>
          <w:b/>
          <w:bCs/>
          <w:sz w:val="20"/>
        </w:rPr>
      </w:pPr>
      <w:r w:rsidRPr="007B162C">
        <w:rPr>
          <w:rFonts w:ascii="Helvetica" w:hAnsi="Helvetica" w:cs="Helvetica"/>
          <w:b/>
          <w:bCs/>
          <w:sz w:val="20"/>
        </w:rPr>
        <w:br w:type="page"/>
      </w:r>
      <w:r w:rsidR="009E52A4" w:rsidRPr="007B162C">
        <w:rPr>
          <w:rFonts w:ascii="Helvetica" w:hAnsi="Helvetica" w:cs="Helvetica"/>
          <w:b/>
          <w:bCs/>
          <w:sz w:val="20"/>
        </w:rPr>
        <w:lastRenderedPageBreak/>
        <w:t>DISCLAIMER</w:t>
      </w:r>
    </w:p>
    <w:p w14:paraId="5B9FAF90" w14:textId="77777777" w:rsidR="009E52A4" w:rsidRPr="007B162C" w:rsidRDefault="009E52A4" w:rsidP="009E52A4">
      <w:pPr>
        <w:rPr>
          <w:rFonts w:ascii="Helvetica" w:hAnsi="Helvetica" w:cs="Helvetica"/>
          <w:sz w:val="20"/>
        </w:rPr>
      </w:pPr>
      <w:r w:rsidRPr="007B162C">
        <w:rPr>
          <w:rFonts w:ascii="Helvetica" w:hAnsi="Helvetica" w:cs="Helvetica"/>
          <w:sz w:val="20"/>
        </w:rPr>
        <w:t>The transaction contemplated by this Term Sheet is subject to due diligence by the Parties and agreement and execution of binding legal documentation satisfactorily reflecting the transaction. Accordingly, and except as specifically set out below, this Term Sheet is not intended to be legally binding or to create legally binding obligations between the Parties.</w:t>
      </w:r>
    </w:p>
    <w:p w14:paraId="181F1EFA" w14:textId="77777777" w:rsidR="009E52A4" w:rsidRPr="007B162C" w:rsidRDefault="009E52A4" w:rsidP="009E52A4">
      <w:pPr>
        <w:rPr>
          <w:rFonts w:ascii="Helvetica" w:hAnsi="Helvetica" w:cs="Helvetica"/>
          <w:sz w:val="20"/>
        </w:rPr>
      </w:pPr>
    </w:p>
    <w:p w14:paraId="28C67789" w14:textId="7105055B" w:rsidR="005534FE" w:rsidRPr="007B162C" w:rsidRDefault="009E52A4">
      <w:pPr>
        <w:jc w:val="left"/>
        <w:rPr>
          <w:rFonts w:ascii="Helvetica" w:hAnsi="Helvetica" w:cs="Helvetica"/>
          <w:sz w:val="22"/>
          <w:szCs w:val="22"/>
        </w:rPr>
      </w:pPr>
      <w:r w:rsidRPr="007B162C">
        <w:rPr>
          <w:rFonts w:ascii="Helvetica" w:hAnsi="Helvetica" w:cs="Helvetica"/>
          <w:sz w:val="20"/>
        </w:rPr>
        <w:t>This Term Sheet is confidential and remains the sole property of Owner notwithstanding disclosure or subsequent negotiation of terms between the Parties. The disclosure of this document is subject to the terms of the Non-Disclosure Agreement already in existence between the Parties.</w:t>
      </w:r>
    </w:p>
    <w:sectPr w:rsidR="005534FE" w:rsidRPr="007B162C" w:rsidSect="004026D8">
      <w:headerReference w:type="default" r:id="rId13"/>
      <w:footerReference w:type="even" r:id="rId14"/>
      <w:footerReference w:type="default" r:id="rId15"/>
      <w:footerReference w:type="first" r:id="rId16"/>
      <w:type w:val="continuous"/>
      <w:pgSz w:w="12240" w:h="15840"/>
      <w:pgMar w:top="1440" w:right="1077" w:bottom="1134" w:left="107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37A6" w14:textId="77777777" w:rsidR="004026D8" w:rsidRDefault="004026D8">
      <w:r>
        <w:separator/>
      </w:r>
    </w:p>
  </w:endnote>
  <w:endnote w:type="continuationSeparator" w:id="0">
    <w:p w14:paraId="0E429B88" w14:textId="77777777" w:rsidR="004026D8" w:rsidRDefault="004026D8">
      <w:r>
        <w:continuationSeparator/>
      </w:r>
    </w:p>
  </w:endnote>
  <w:endnote w:type="continuationNotice" w:id="1">
    <w:p w14:paraId="61F9F160" w14:textId="77777777" w:rsidR="004026D8" w:rsidRDefault="00402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793" w14:textId="598160CC" w:rsidR="005534FE" w:rsidRDefault="001C6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F6B">
      <w:rPr>
        <w:rStyle w:val="PageNumber"/>
        <w:noProof/>
      </w:rPr>
      <w:t>1</w:t>
    </w:r>
    <w:r>
      <w:rPr>
        <w:rStyle w:val="PageNumber"/>
      </w:rPr>
      <w:fldChar w:fldCharType="end"/>
    </w:r>
  </w:p>
  <w:p w14:paraId="28C67794" w14:textId="77777777" w:rsidR="005534FE" w:rsidRDefault="005534FE">
    <w:pPr>
      <w:pStyle w:val="Footer"/>
      <w:ind w:right="360"/>
      <w:rPr>
        <w:rStyle w:val="PageNumber"/>
      </w:rPr>
    </w:pPr>
  </w:p>
  <w:p w14:paraId="28C67795" w14:textId="77777777" w:rsidR="005534FE" w:rsidRDefault="005534FE">
    <w:pPr>
      <w:pStyle w:val="Footer"/>
    </w:pPr>
  </w:p>
  <w:p w14:paraId="28C67796" w14:textId="77777777" w:rsidR="005534FE" w:rsidRDefault="005534FE"/>
  <w:p w14:paraId="28C67797" w14:textId="77777777" w:rsidR="005534FE" w:rsidRDefault="005534FE"/>
  <w:p w14:paraId="28C67798" w14:textId="77777777" w:rsidR="005534FE" w:rsidRDefault="00553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25580"/>
      <w:docPartObj>
        <w:docPartGallery w:val="Page Numbers (Bottom of Page)"/>
        <w:docPartUnique/>
      </w:docPartObj>
    </w:sdtPr>
    <w:sdtEndPr>
      <w:rPr>
        <w:noProof/>
      </w:rPr>
    </w:sdtEndPr>
    <w:sdtContent>
      <w:p w14:paraId="1329F336" w14:textId="479E9EFA" w:rsidR="00B66EB7" w:rsidRPr="007211BF" w:rsidRDefault="001C6337" w:rsidP="0068239C">
        <w:pPr>
          <w:pStyle w:val="Footer"/>
          <w:jc w:val="center"/>
        </w:pPr>
        <w:r w:rsidRPr="007211BF">
          <w:fldChar w:fldCharType="begin"/>
        </w:r>
        <w:r w:rsidRPr="007211BF">
          <w:instrText xml:space="preserve"> PAGE   \* MERGEFORMAT </w:instrText>
        </w:r>
        <w:r w:rsidRPr="007211BF">
          <w:fldChar w:fldCharType="separate"/>
        </w:r>
        <w:r w:rsidRPr="007211BF">
          <w:rPr>
            <w:noProof/>
          </w:rPr>
          <w:t>38</w:t>
        </w:r>
        <w:r w:rsidRPr="007211BF">
          <w:rPr>
            <w:noProof/>
          </w:rPr>
          <w:fldChar w:fldCharType="end"/>
        </w:r>
      </w:p>
    </w:sdtContent>
  </w:sdt>
  <w:p w14:paraId="28C6779C" w14:textId="19058D39" w:rsidR="005534FE" w:rsidRDefault="005534FE" w:rsidP="00B66EB7">
    <w:pP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79D" w14:textId="1D9D934F" w:rsidR="005534FE" w:rsidRPr="00D0417C" w:rsidRDefault="001C6337">
    <w:pPr>
      <w:pStyle w:val="Footer"/>
    </w:pPr>
    <w:r w:rsidRPr="00D0417C">
      <w:tab/>
    </w:r>
    <w:r w:rsidRPr="00D0417C">
      <w:tab/>
    </w:r>
  </w:p>
  <w:p w14:paraId="28C6779E" w14:textId="77777777" w:rsidR="005534FE" w:rsidRPr="00DE74B5" w:rsidRDefault="00553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9FA2" w14:textId="77777777" w:rsidR="004026D8" w:rsidRDefault="004026D8">
      <w:r>
        <w:separator/>
      </w:r>
    </w:p>
    <w:p w14:paraId="069EFF3B" w14:textId="77777777" w:rsidR="004026D8" w:rsidRDefault="004026D8"/>
  </w:footnote>
  <w:footnote w:type="continuationSeparator" w:id="0">
    <w:p w14:paraId="7AD47299" w14:textId="77777777" w:rsidR="004026D8" w:rsidRDefault="004026D8">
      <w:r>
        <w:continuationSeparator/>
      </w:r>
    </w:p>
    <w:p w14:paraId="433D4D85" w14:textId="77777777" w:rsidR="004026D8" w:rsidRDefault="004026D8"/>
  </w:footnote>
  <w:footnote w:type="continuationNotice" w:id="1">
    <w:p w14:paraId="531BF369" w14:textId="77777777" w:rsidR="004026D8" w:rsidRDefault="004026D8"/>
  </w:footnote>
  <w:footnote w:id="2">
    <w:p w14:paraId="3AE1DB02" w14:textId="77777777" w:rsidR="00AF6395" w:rsidRDefault="00E60D85">
      <w:r w:rsidRPr="004057C9">
        <w:rPr>
          <w:rStyle w:val="FootnoteReference"/>
          <w:rFonts w:ascii="Gill Sans MT" w:hAnsi="Gill Sans MT"/>
          <w:sz w:val="20"/>
          <w:szCs w:val="20"/>
        </w:rPr>
        <w:footnoteRef/>
      </w:r>
      <w:r w:rsidRPr="004057C9">
        <w:rPr>
          <w:rFonts w:ascii="Gill Sans MT" w:hAnsi="Gill Sans MT"/>
          <w:sz w:val="20"/>
          <w:szCs w:val="20"/>
        </w:rPr>
        <w:t xml:space="preserve"> ARPU may be lower than the ARPU forecast (which is based on annual assumptions on consumption and tariffs) in some months due to seasonality and other factors that vary by month. The Parties can therefore agree on a threshold that makes sense depending on the specifics of the Project, and is typically set low (e.g.,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78F" w14:textId="201C1A80" w:rsidR="005534FE" w:rsidRPr="00A2111E" w:rsidRDefault="00614A11" w:rsidP="007B162C">
    <w:pPr>
      <w:pStyle w:val="Header"/>
      <w:spacing w:before="360"/>
      <w:jc w:val="center"/>
    </w:pPr>
    <w:r w:rsidRPr="00F157F2">
      <w:rPr>
        <w:rFonts w:ascii="Helvetica Neue" w:hAnsi="Helvetica Neue"/>
        <w:noProof/>
      </w:rPr>
      <w:drawing>
        <wp:anchor distT="0" distB="0" distL="114300" distR="114300" simplePos="0" relativeHeight="251659264" behindDoc="0" locked="0" layoutInCell="1" allowOverlap="1" wp14:anchorId="2DCBBCF7" wp14:editId="113BC1E2">
          <wp:simplePos x="0" y="0"/>
          <wp:positionH relativeFrom="margin">
            <wp:posOffset>4713605</wp:posOffset>
          </wp:positionH>
          <wp:positionV relativeFrom="paragraph">
            <wp:posOffset>-22497</wp:posOffset>
          </wp:positionV>
          <wp:extent cx="1586865" cy="394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6865" cy="394970"/>
                  </a:xfrm>
                  <a:prstGeom prst="rect">
                    <a:avLst/>
                  </a:prstGeom>
                </pic:spPr>
              </pic:pic>
            </a:graphicData>
          </a:graphic>
          <wp14:sizeRelH relativeFrom="page">
            <wp14:pctWidth>0</wp14:pctWidth>
          </wp14:sizeRelH>
          <wp14:sizeRelV relativeFrom="page">
            <wp14:pctHeight>0</wp14:pctHeight>
          </wp14:sizeRelV>
        </wp:anchor>
      </w:drawing>
    </w:r>
    <w:r w:rsidR="00A2111E">
      <w:t xml:space="preserve">                                                                                                                          </w:t>
    </w:r>
  </w:p>
  <w:p w14:paraId="28C67792" w14:textId="0F8FC1AC" w:rsidR="005534FE" w:rsidRDefault="005534FE" w:rsidP="00BB245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96"/>
    <w:multiLevelType w:val="multilevel"/>
    <w:tmpl w:val="4CD2A03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6133B"/>
    <w:multiLevelType w:val="multilevel"/>
    <w:tmpl w:val="1B32A8F8"/>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8A2288"/>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B725C"/>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CE3363"/>
    <w:multiLevelType w:val="hybridMultilevel"/>
    <w:tmpl w:val="C1381B9C"/>
    <w:lvl w:ilvl="0" w:tplc="79A4F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5765D"/>
    <w:multiLevelType w:val="multilevel"/>
    <w:tmpl w:val="3C063A5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BD44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CE4EE5"/>
    <w:multiLevelType w:val="hybridMultilevel"/>
    <w:tmpl w:val="CE38C4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787BED"/>
    <w:multiLevelType w:val="multilevel"/>
    <w:tmpl w:val="343C3574"/>
    <w:lvl w:ilvl="0">
      <w:start w:val="1"/>
      <w:numFmt w:val="decimal"/>
      <w:lvlText w:val="%1."/>
      <w:lvlJc w:val="left"/>
      <w:pPr>
        <w:ind w:left="54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AD648E"/>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DC5997"/>
    <w:multiLevelType w:val="hybridMultilevel"/>
    <w:tmpl w:val="E5BE299E"/>
    <w:lvl w:ilvl="0" w:tplc="D250FE06">
      <w:start w:val="1"/>
      <w:numFmt w:val="lowerLetter"/>
      <w:pStyle w:val="ListContinue3"/>
      <w:lvlText w:val="(%1)"/>
      <w:lvlJc w:val="left"/>
      <w:pPr>
        <w:ind w:left="1440" w:hanging="720"/>
      </w:pPr>
      <w:rPr>
        <w:rFonts w:ascii="Times New Roman" w:hAnsi="Times New Roman" w:hint="default"/>
        <w:b w:val="0"/>
        <w:i w:val="0"/>
        <w:color w:val="auto"/>
        <w:sz w:val="24"/>
      </w:rPr>
    </w:lvl>
    <w:lvl w:ilvl="1" w:tplc="B2CAA0FE" w:tentative="1">
      <w:start w:val="1"/>
      <w:numFmt w:val="lowerLetter"/>
      <w:lvlText w:val="%2."/>
      <w:lvlJc w:val="left"/>
      <w:pPr>
        <w:ind w:left="3600" w:hanging="360"/>
      </w:pPr>
    </w:lvl>
    <w:lvl w:ilvl="2" w:tplc="AF7C947A" w:tentative="1">
      <w:start w:val="1"/>
      <w:numFmt w:val="lowerRoman"/>
      <w:lvlText w:val="%3."/>
      <w:lvlJc w:val="right"/>
      <w:pPr>
        <w:ind w:left="4320" w:hanging="180"/>
      </w:pPr>
    </w:lvl>
    <w:lvl w:ilvl="3" w:tplc="9AC27846" w:tentative="1">
      <w:start w:val="1"/>
      <w:numFmt w:val="decimal"/>
      <w:lvlText w:val="%4."/>
      <w:lvlJc w:val="left"/>
      <w:pPr>
        <w:ind w:left="5040" w:hanging="360"/>
      </w:pPr>
    </w:lvl>
    <w:lvl w:ilvl="4" w:tplc="86ACD86A" w:tentative="1">
      <w:start w:val="1"/>
      <w:numFmt w:val="lowerLetter"/>
      <w:lvlText w:val="%5."/>
      <w:lvlJc w:val="left"/>
      <w:pPr>
        <w:ind w:left="5760" w:hanging="360"/>
      </w:pPr>
    </w:lvl>
    <w:lvl w:ilvl="5" w:tplc="D75C93F0" w:tentative="1">
      <w:start w:val="1"/>
      <w:numFmt w:val="lowerRoman"/>
      <w:lvlText w:val="%6."/>
      <w:lvlJc w:val="right"/>
      <w:pPr>
        <w:ind w:left="6480" w:hanging="180"/>
      </w:pPr>
    </w:lvl>
    <w:lvl w:ilvl="6" w:tplc="EBF807E2" w:tentative="1">
      <w:start w:val="1"/>
      <w:numFmt w:val="decimal"/>
      <w:lvlText w:val="%7."/>
      <w:lvlJc w:val="left"/>
      <w:pPr>
        <w:ind w:left="7200" w:hanging="360"/>
      </w:pPr>
    </w:lvl>
    <w:lvl w:ilvl="7" w:tplc="CFB4AE34" w:tentative="1">
      <w:start w:val="1"/>
      <w:numFmt w:val="lowerLetter"/>
      <w:lvlText w:val="%8."/>
      <w:lvlJc w:val="left"/>
      <w:pPr>
        <w:ind w:left="7920" w:hanging="360"/>
      </w:pPr>
    </w:lvl>
    <w:lvl w:ilvl="8" w:tplc="7E6445FE" w:tentative="1">
      <w:start w:val="1"/>
      <w:numFmt w:val="lowerRoman"/>
      <w:lvlText w:val="%9."/>
      <w:lvlJc w:val="right"/>
      <w:pPr>
        <w:ind w:left="8640" w:hanging="180"/>
      </w:pPr>
    </w:lvl>
  </w:abstractNum>
  <w:abstractNum w:abstractNumId="11" w15:restartNumberingAfterBreak="0">
    <w:nsid w:val="231046ED"/>
    <w:multiLevelType w:val="multilevel"/>
    <w:tmpl w:val="7B4C9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2B2C29"/>
    <w:multiLevelType w:val="multilevel"/>
    <w:tmpl w:val="1B32A8F8"/>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37159D"/>
    <w:multiLevelType w:val="hybridMultilevel"/>
    <w:tmpl w:val="E97486FE"/>
    <w:lvl w:ilvl="0" w:tplc="72F824DA">
      <w:start w:val="1"/>
      <w:numFmt w:val="bullet"/>
      <w:lvlText w:val=""/>
      <w:lvlJc w:val="left"/>
      <w:pPr>
        <w:ind w:left="720" w:hanging="360"/>
      </w:pPr>
      <w:rPr>
        <w:rFonts w:ascii="Symbol" w:hAnsi="Symbol" w:hint="default"/>
      </w:rPr>
    </w:lvl>
    <w:lvl w:ilvl="1" w:tplc="498E3D96">
      <w:start w:val="1"/>
      <w:numFmt w:val="bullet"/>
      <w:lvlText w:val="o"/>
      <w:lvlJc w:val="left"/>
      <w:pPr>
        <w:ind w:left="1440" w:hanging="360"/>
      </w:pPr>
      <w:rPr>
        <w:rFonts w:ascii="Courier New" w:hAnsi="Courier New" w:cs="Courier New" w:hint="default"/>
      </w:rPr>
    </w:lvl>
    <w:lvl w:ilvl="2" w:tplc="040CA6B8" w:tentative="1">
      <w:start w:val="1"/>
      <w:numFmt w:val="bullet"/>
      <w:lvlText w:val=""/>
      <w:lvlJc w:val="left"/>
      <w:pPr>
        <w:ind w:left="2160" w:hanging="360"/>
      </w:pPr>
      <w:rPr>
        <w:rFonts w:ascii="Wingdings" w:hAnsi="Wingdings" w:hint="default"/>
      </w:rPr>
    </w:lvl>
    <w:lvl w:ilvl="3" w:tplc="7E062142" w:tentative="1">
      <w:start w:val="1"/>
      <w:numFmt w:val="bullet"/>
      <w:lvlText w:val=""/>
      <w:lvlJc w:val="left"/>
      <w:pPr>
        <w:ind w:left="2880" w:hanging="360"/>
      </w:pPr>
      <w:rPr>
        <w:rFonts w:ascii="Symbol" w:hAnsi="Symbol" w:hint="default"/>
      </w:rPr>
    </w:lvl>
    <w:lvl w:ilvl="4" w:tplc="6DACD24E" w:tentative="1">
      <w:start w:val="1"/>
      <w:numFmt w:val="bullet"/>
      <w:lvlText w:val="o"/>
      <w:lvlJc w:val="left"/>
      <w:pPr>
        <w:ind w:left="3600" w:hanging="360"/>
      </w:pPr>
      <w:rPr>
        <w:rFonts w:ascii="Courier New" w:hAnsi="Courier New" w:cs="Courier New" w:hint="default"/>
      </w:rPr>
    </w:lvl>
    <w:lvl w:ilvl="5" w:tplc="BBA8ABEA" w:tentative="1">
      <w:start w:val="1"/>
      <w:numFmt w:val="bullet"/>
      <w:lvlText w:val=""/>
      <w:lvlJc w:val="left"/>
      <w:pPr>
        <w:ind w:left="4320" w:hanging="360"/>
      </w:pPr>
      <w:rPr>
        <w:rFonts w:ascii="Wingdings" w:hAnsi="Wingdings" w:hint="default"/>
      </w:rPr>
    </w:lvl>
    <w:lvl w:ilvl="6" w:tplc="E15AE8CA" w:tentative="1">
      <w:start w:val="1"/>
      <w:numFmt w:val="bullet"/>
      <w:lvlText w:val=""/>
      <w:lvlJc w:val="left"/>
      <w:pPr>
        <w:ind w:left="5040" w:hanging="360"/>
      </w:pPr>
      <w:rPr>
        <w:rFonts w:ascii="Symbol" w:hAnsi="Symbol" w:hint="default"/>
      </w:rPr>
    </w:lvl>
    <w:lvl w:ilvl="7" w:tplc="285CAC52" w:tentative="1">
      <w:start w:val="1"/>
      <w:numFmt w:val="bullet"/>
      <w:lvlText w:val="o"/>
      <w:lvlJc w:val="left"/>
      <w:pPr>
        <w:ind w:left="5760" w:hanging="360"/>
      </w:pPr>
      <w:rPr>
        <w:rFonts w:ascii="Courier New" w:hAnsi="Courier New" w:cs="Courier New" w:hint="default"/>
      </w:rPr>
    </w:lvl>
    <w:lvl w:ilvl="8" w:tplc="5A8AE674" w:tentative="1">
      <w:start w:val="1"/>
      <w:numFmt w:val="bullet"/>
      <w:lvlText w:val=""/>
      <w:lvlJc w:val="left"/>
      <w:pPr>
        <w:ind w:left="6480" w:hanging="360"/>
      </w:pPr>
      <w:rPr>
        <w:rFonts w:ascii="Wingdings" w:hAnsi="Wingdings" w:hint="default"/>
      </w:rPr>
    </w:lvl>
  </w:abstractNum>
  <w:abstractNum w:abstractNumId="14" w15:restartNumberingAfterBreak="0">
    <w:nsid w:val="29915B28"/>
    <w:multiLevelType w:val="hybridMultilevel"/>
    <w:tmpl w:val="8CEA6574"/>
    <w:lvl w:ilvl="0" w:tplc="8222B316">
      <w:start w:val="1"/>
      <w:numFmt w:val="decimal"/>
      <w:lvlText w:val="%1."/>
      <w:lvlJc w:val="left"/>
      <w:pPr>
        <w:ind w:left="360" w:hanging="360"/>
      </w:pPr>
      <w:rPr>
        <w:strike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B99395D"/>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851B2"/>
    <w:multiLevelType w:val="hybridMultilevel"/>
    <w:tmpl w:val="35D81EC8"/>
    <w:lvl w:ilvl="0" w:tplc="593E071E">
      <w:start w:val="1"/>
      <w:numFmt w:val="lowerRoman"/>
      <w:lvlText w:val="(%1)"/>
      <w:lvlJc w:val="left"/>
      <w:pPr>
        <w:ind w:left="360" w:hanging="360"/>
      </w:pPr>
      <w:rPr>
        <w:rFonts w:ascii="Gill Sans MT" w:eastAsiaTheme="minorEastAsia" w:hAnsi="Gill Sans MT" w:cstheme="minorHAns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2FD7184F"/>
    <w:multiLevelType w:val="hybridMultilevel"/>
    <w:tmpl w:val="71B8FC9E"/>
    <w:lvl w:ilvl="0" w:tplc="D68654FE">
      <w:start w:val="1"/>
      <w:numFmt w:val="bullet"/>
      <w:lvlText w:val=""/>
      <w:lvlJc w:val="left"/>
      <w:pPr>
        <w:ind w:left="720" w:hanging="360"/>
      </w:pPr>
      <w:rPr>
        <w:rFonts w:ascii="Symbol" w:hAnsi="Symbol"/>
      </w:rPr>
    </w:lvl>
    <w:lvl w:ilvl="1" w:tplc="FFF4CF46">
      <w:start w:val="1"/>
      <w:numFmt w:val="bullet"/>
      <w:lvlText w:val=""/>
      <w:lvlJc w:val="left"/>
      <w:pPr>
        <w:ind w:left="720" w:hanging="360"/>
      </w:pPr>
      <w:rPr>
        <w:rFonts w:ascii="Symbol" w:hAnsi="Symbol"/>
      </w:rPr>
    </w:lvl>
    <w:lvl w:ilvl="2" w:tplc="2FA2E12C">
      <w:start w:val="1"/>
      <w:numFmt w:val="bullet"/>
      <w:lvlText w:val=""/>
      <w:lvlJc w:val="left"/>
      <w:pPr>
        <w:ind w:left="720" w:hanging="360"/>
      </w:pPr>
      <w:rPr>
        <w:rFonts w:ascii="Symbol" w:hAnsi="Symbol"/>
      </w:rPr>
    </w:lvl>
    <w:lvl w:ilvl="3" w:tplc="097A0C18">
      <w:start w:val="1"/>
      <w:numFmt w:val="bullet"/>
      <w:lvlText w:val=""/>
      <w:lvlJc w:val="left"/>
      <w:pPr>
        <w:ind w:left="720" w:hanging="360"/>
      </w:pPr>
      <w:rPr>
        <w:rFonts w:ascii="Symbol" w:hAnsi="Symbol"/>
      </w:rPr>
    </w:lvl>
    <w:lvl w:ilvl="4" w:tplc="57049D32">
      <w:start w:val="1"/>
      <w:numFmt w:val="bullet"/>
      <w:lvlText w:val=""/>
      <w:lvlJc w:val="left"/>
      <w:pPr>
        <w:ind w:left="720" w:hanging="360"/>
      </w:pPr>
      <w:rPr>
        <w:rFonts w:ascii="Symbol" w:hAnsi="Symbol"/>
      </w:rPr>
    </w:lvl>
    <w:lvl w:ilvl="5" w:tplc="28243ABA">
      <w:start w:val="1"/>
      <w:numFmt w:val="bullet"/>
      <w:lvlText w:val=""/>
      <w:lvlJc w:val="left"/>
      <w:pPr>
        <w:ind w:left="720" w:hanging="360"/>
      </w:pPr>
      <w:rPr>
        <w:rFonts w:ascii="Symbol" w:hAnsi="Symbol"/>
      </w:rPr>
    </w:lvl>
    <w:lvl w:ilvl="6" w:tplc="7B74AD22">
      <w:start w:val="1"/>
      <w:numFmt w:val="bullet"/>
      <w:lvlText w:val=""/>
      <w:lvlJc w:val="left"/>
      <w:pPr>
        <w:ind w:left="720" w:hanging="360"/>
      </w:pPr>
      <w:rPr>
        <w:rFonts w:ascii="Symbol" w:hAnsi="Symbol"/>
      </w:rPr>
    </w:lvl>
    <w:lvl w:ilvl="7" w:tplc="7D86ECFC">
      <w:start w:val="1"/>
      <w:numFmt w:val="bullet"/>
      <w:lvlText w:val=""/>
      <w:lvlJc w:val="left"/>
      <w:pPr>
        <w:ind w:left="720" w:hanging="360"/>
      </w:pPr>
      <w:rPr>
        <w:rFonts w:ascii="Symbol" w:hAnsi="Symbol"/>
      </w:rPr>
    </w:lvl>
    <w:lvl w:ilvl="8" w:tplc="0EB0B568">
      <w:start w:val="1"/>
      <w:numFmt w:val="bullet"/>
      <w:lvlText w:val=""/>
      <w:lvlJc w:val="left"/>
      <w:pPr>
        <w:ind w:left="720" w:hanging="360"/>
      </w:pPr>
      <w:rPr>
        <w:rFonts w:ascii="Symbol" w:hAnsi="Symbol"/>
      </w:rPr>
    </w:lvl>
  </w:abstractNum>
  <w:abstractNum w:abstractNumId="18" w15:restartNumberingAfterBreak="0">
    <w:nsid w:val="306A1FA3"/>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906F9C"/>
    <w:multiLevelType w:val="multilevel"/>
    <w:tmpl w:val="FDEC04F2"/>
    <w:lvl w:ilvl="0">
      <w:start w:val="3"/>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924F85"/>
    <w:multiLevelType w:val="multilevel"/>
    <w:tmpl w:val="4CB42EE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CC228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940F26"/>
    <w:multiLevelType w:val="hybridMultilevel"/>
    <w:tmpl w:val="1C80CD9A"/>
    <w:lvl w:ilvl="0" w:tplc="25D81630">
      <w:start w:val="1"/>
      <w:numFmt w:val="lowerRoman"/>
      <w:lvlText w:val="%1)"/>
      <w:lvlJc w:val="left"/>
      <w:pPr>
        <w:ind w:left="1080" w:hanging="720"/>
      </w:pPr>
      <w:rPr>
        <w:rFonts w:hint="default"/>
      </w:rPr>
    </w:lvl>
    <w:lvl w:ilvl="1" w:tplc="0B0C050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9C4288"/>
    <w:multiLevelType w:val="multilevel"/>
    <w:tmpl w:val="56D6B74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CD1771"/>
    <w:multiLevelType w:val="multilevel"/>
    <w:tmpl w:val="FA02B00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48465E"/>
    <w:multiLevelType w:val="hybridMultilevel"/>
    <w:tmpl w:val="1C684848"/>
    <w:lvl w:ilvl="0" w:tplc="1ED41EE8">
      <w:start w:val="1"/>
      <w:numFmt w:val="upperLetter"/>
      <w:lvlText w:val="%1."/>
      <w:lvlJc w:val="left"/>
      <w:pPr>
        <w:ind w:left="720" w:hanging="360"/>
      </w:pPr>
      <w:rPr>
        <w:rFonts w:hint="default"/>
        <w:sz w:val="28"/>
        <w:szCs w:val="28"/>
      </w:rPr>
    </w:lvl>
    <w:lvl w:ilvl="1" w:tplc="0C50DA28" w:tentative="1">
      <w:start w:val="1"/>
      <w:numFmt w:val="lowerLetter"/>
      <w:lvlText w:val="%2."/>
      <w:lvlJc w:val="left"/>
      <w:pPr>
        <w:ind w:left="1440" w:hanging="360"/>
      </w:pPr>
    </w:lvl>
    <w:lvl w:ilvl="2" w:tplc="DBF01420" w:tentative="1">
      <w:start w:val="1"/>
      <w:numFmt w:val="lowerRoman"/>
      <w:lvlText w:val="%3."/>
      <w:lvlJc w:val="right"/>
      <w:pPr>
        <w:ind w:left="2160" w:hanging="180"/>
      </w:pPr>
    </w:lvl>
    <w:lvl w:ilvl="3" w:tplc="67B29938" w:tentative="1">
      <w:start w:val="1"/>
      <w:numFmt w:val="decimal"/>
      <w:lvlText w:val="%4."/>
      <w:lvlJc w:val="left"/>
      <w:pPr>
        <w:ind w:left="2880" w:hanging="360"/>
      </w:pPr>
    </w:lvl>
    <w:lvl w:ilvl="4" w:tplc="923CA5AC" w:tentative="1">
      <w:start w:val="1"/>
      <w:numFmt w:val="lowerLetter"/>
      <w:lvlText w:val="%5."/>
      <w:lvlJc w:val="left"/>
      <w:pPr>
        <w:ind w:left="3600" w:hanging="360"/>
      </w:pPr>
    </w:lvl>
    <w:lvl w:ilvl="5" w:tplc="2C503D0C" w:tentative="1">
      <w:start w:val="1"/>
      <w:numFmt w:val="lowerRoman"/>
      <w:lvlText w:val="%6."/>
      <w:lvlJc w:val="right"/>
      <w:pPr>
        <w:ind w:left="4320" w:hanging="180"/>
      </w:pPr>
    </w:lvl>
    <w:lvl w:ilvl="6" w:tplc="679C64D0" w:tentative="1">
      <w:start w:val="1"/>
      <w:numFmt w:val="decimal"/>
      <w:lvlText w:val="%7."/>
      <w:lvlJc w:val="left"/>
      <w:pPr>
        <w:ind w:left="5040" w:hanging="360"/>
      </w:pPr>
    </w:lvl>
    <w:lvl w:ilvl="7" w:tplc="117C434E" w:tentative="1">
      <w:start w:val="1"/>
      <w:numFmt w:val="lowerLetter"/>
      <w:lvlText w:val="%8."/>
      <w:lvlJc w:val="left"/>
      <w:pPr>
        <w:ind w:left="5760" w:hanging="360"/>
      </w:pPr>
    </w:lvl>
    <w:lvl w:ilvl="8" w:tplc="5464E806" w:tentative="1">
      <w:start w:val="1"/>
      <w:numFmt w:val="lowerRoman"/>
      <w:lvlText w:val="%9."/>
      <w:lvlJc w:val="right"/>
      <w:pPr>
        <w:ind w:left="6480" w:hanging="180"/>
      </w:pPr>
    </w:lvl>
  </w:abstractNum>
  <w:abstractNum w:abstractNumId="26" w15:restartNumberingAfterBreak="0">
    <w:nsid w:val="492E1D61"/>
    <w:multiLevelType w:val="hybridMultilevel"/>
    <w:tmpl w:val="0AF24B72"/>
    <w:lvl w:ilvl="0" w:tplc="06D802CC">
      <w:start w:val="1"/>
      <w:numFmt w:val="bullet"/>
      <w:lvlText w:val=""/>
      <w:lvlJc w:val="left"/>
      <w:pPr>
        <w:ind w:left="720" w:hanging="360"/>
      </w:pPr>
      <w:rPr>
        <w:rFonts w:ascii="Symbol" w:hAnsi="Symbol" w:hint="default"/>
      </w:rPr>
    </w:lvl>
    <w:lvl w:ilvl="1" w:tplc="8DCC4018">
      <w:start w:val="1"/>
      <w:numFmt w:val="lowerRoman"/>
      <w:lvlText w:val="%2."/>
      <w:lvlJc w:val="right"/>
      <w:pPr>
        <w:ind w:left="1440" w:hanging="360"/>
      </w:pPr>
      <w:rPr>
        <w:rFonts w:hint="default"/>
      </w:rPr>
    </w:lvl>
    <w:lvl w:ilvl="2" w:tplc="38CC5DBC">
      <w:start w:val="1"/>
      <w:numFmt w:val="lowerRoman"/>
      <w:lvlText w:val="%3."/>
      <w:lvlJc w:val="right"/>
      <w:pPr>
        <w:ind w:left="2160" w:hanging="360"/>
      </w:pPr>
      <w:rPr>
        <w:rFonts w:hint="default"/>
      </w:rPr>
    </w:lvl>
    <w:lvl w:ilvl="3" w:tplc="7E52A86A">
      <w:start w:val="1"/>
      <w:numFmt w:val="bullet"/>
      <w:lvlText w:val=""/>
      <w:lvlJc w:val="left"/>
      <w:pPr>
        <w:ind w:left="2880" w:hanging="360"/>
      </w:pPr>
      <w:rPr>
        <w:rFonts w:ascii="Symbol" w:hAnsi="Symbol" w:hint="default"/>
      </w:rPr>
    </w:lvl>
    <w:lvl w:ilvl="4" w:tplc="71B6C3A2" w:tentative="1">
      <w:start w:val="1"/>
      <w:numFmt w:val="bullet"/>
      <w:lvlText w:val="o"/>
      <w:lvlJc w:val="left"/>
      <w:pPr>
        <w:ind w:left="3600" w:hanging="360"/>
      </w:pPr>
      <w:rPr>
        <w:rFonts w:ascii="Courier New" w:hAnsi="Courier New" w:cs="Courier New" w:hint="default"/>
      </w:rPr>
    </w:lvl>
    <w:lvl w:ilvl="5" w:tplc="966AEB0C" w:tentative="1">
      <w:start w:val="1"/>
      <w:numFmt w:val="bullet"/>
      <w:lvlText w:val=""/>
      <w:lvlJc w:val="left"/>
      <w:pPr>
        <w:ind w:left="4320" w:hanging="360"/>
      </w:pPr>
      <w:rPr>
        <w:rFonts w:ascii="Wingdings" w:hAnsi="Wingdings" w:hint="default"/>
      </w:rPr>
    </w:lvl>
    <w:lvl w:ilvl="6" w:tplc="D812CB0E" w:tentative="1">
      <w:start w:val="1"/>
      <w:numFmt w:val="bullet"/>
      <w:lvlText w:val=""/>
      <w:lvlJc w:val="left"/>
      <w:pPr>
        <w:ind w:left="5040" w:hanging="360"/>
      </w:pPr>
      <w:rPr>
        <w:rFonts w:ascii="Symbol" w:hAnsi="Symbol" w:hint="default"/>
      </w:rPr>
    </w:lvl>
    <w:lvl w:ilvl="7" w:tplc="97040AAC" w:tentative="1">
      <w:start w:val="1"/>
      <w:numFmt w:val="bullet"/>
      <w:lvlText w:val="o"/>
      <w:lvlJc w:val="left"/>
      <w:pPr>
        <w:ind w:left="5760" w:hanging="360"/>
      </w:pPr>
      <w:rPr>
        <w:rFonts w:ascii="Courier New" w:hAnsi="Courier New" w:cs="Courier New" w:hint="default"/>
      </w:rPr>
    </w:lvl>
    <w:lvl w:ilvl="8" w:tplc="BADC4102" w:tentative="1">
      <w:start w:val="1"/>
      <w:numFmt w:val="bullet"/>
      <w:lvlText w:val=""/>
      <w:lvlJc w:val="left"/>
      <w:pPr>
        <w:ind w:left="6480" w:hanging="360"/>
      </w:pPr>
      <w:rPr>
        <w:rFonts w:ascii="Wingdings" w:hAnsi="Wingdings" w:hint="default"/>
      </w:rPr>
    </w:lvl>
  </w:abstractNum>
  <w:abstractNum w:abstractNumId="27" w15:restartNumberingAfterBreak="0">
    <w:nsid w:val="52F71A13"/>
    <w:multiLevelType w:val="hybridMultilevel"/>
    <w:tmpl w:val="1B443ED6"/>
    <w:lvl w:ilvl="0" w:tplc="F422825C">
      <w:start w:val="1"/>
      <w:numFmt w:val="bullet"/>
      <w:lvlText w:val=""/>
      <w:lvlJc w:val="left"/>
      <w:pPr>
        <w:ind w:left="720" w:hanging="360"/>
      </w:pPr>
      <w:rPr>
        <w:rFonts w:ascii="Symbol" w:hAnsi="Symbol"/>
      </w:rPr>
    </w:lvl>
    <w:lvl w:ilvl="1" w:tplc="74CACB52">
      <w:start w:val="1"/>
      <w:numFmt w:val="bullet"/>
      <w:lvlText w:val=""/>
      <w:lvlJc w:val="left"/>
      <w:pPr>
        <w:ind w:left="720" w:hanging="360"/>
      </w:pPr>
      <w:rPr>
        <w:rFonts w:ascii="Symbol" w:hAnsi="Symbol"/>
      </w:rPr>
    </w:lvl>
    <w:lvl w:ilvl="2" w:tplc="9CF4EA92">
      <w:start w:val="1"/>
      <w:numFmt w:val="bullet"/>
      <w:lvlText w:val=""/>
      <w:lvlJc w:val="left"/>
      <w:pPr>
        <w:ind w:left="720" w:hanging="360"/>
      </w:pPr>
      <w:rPr>
        <w:rFonts w:ascii="Symbol" w:hAnsi="Symbol"/>
      </w:rPr>
    </w:lvl>
    <w:lvl w:ilvl="3" w:tplc="9A4CC67C">
      <w:start w:val="1"/>
      <w:numFmt w:val="bullet"/>
      <w:lvlText w:val=""/>
      <w:lvlJc w:val="left"/>
      <w:pPr>
        <w:ind w:left="720" w:hanging="360"/>
      </w:pPr>
      <w:rPr>
        <w:rFonts w:ascii="Symbol" w:hAnsi="Symbol"/>
      </w:rPr>
    </w:lvl>
    <w:lvl w:ilvl="4" w:tplc="36AE3DB4">
      <w:start w:val="1"/>
      <w:numFmt w:val="bullet"/>
      <w:lvlText w:val=""/>
      <w:lvlJc w:val="left"/>
      <w:pPr>
        <w:ind w:left="720" w:hanging="360"/>
      </w:pPr>
      <w:rPr>
        <w:rFonts w:ascii="Symbol" w:hAnsi="Symbol"/>
      </w:rPr>
    </w:lvl>
    <w:lvl w:ilvl="5" w:tplc="A55436AE">
      <w:start w:val="1"/>
      <w:numFmt w:val="bullet"/>
      <w:lvlText w:val=""/>
      <w:lvlJc w:val="left"/>
      <w:pPr>
        <w:ind w:left="720" w:hanging="360"/>
      </w:pPr>
      <w:rPr>
        <w:rFonts w:ascii="Symbol" w:hAnsi="Symbol"/>
      </w:rPr>
    </w:lvl>
    <w:lvl w:ilvl="6" w:tplc="3BBC2CB6">
      <w:start w:val="1"/>
      <w:numFmt w:val="bullet"/>
      <w:lvlText w:val=""/>
      <w:lvlJc w:val="left"/>
      <w:pPr>
        <w:ind w:left="720" w:hanging="360"/>
      </w:pPr>
      <w:rPr>
        <w:rFonts w:ascii="Symbol" w:hAnsi="Symbol"/>
      </w:rPr>
    </w:lvl>
    <w:lvl w:ilvl="7" w:tplc="A49465B2">
      <w:start w:val="1"/>
      <w:numFmt w:val="bullet"/>
      <w:lvlText w:val=""/>
      <w:lvlJc w:val="left"/>
      <w:pPr>
        <w:ind w:left="720" w:hanging="360"/>
      </w:pPr>
      <w:rPr>
        <w:rFonts w:ascii="Symbol" w:hAnsi="Symbol"/>
      </w:rPr>
    </w:lvl>
    <w:lvl w:ilvl="8" w:tplc="D2580948">
      <w:start w:val="1"/>
      <w:numFmt w:val="bullet"/>
      <w:lvlText w:val=""/>
      <w:lvlJc w:val="left"/>
      <w:pPr>
        <w:ind w:left="720" w:hanging="360"/>
      </w:pPr>
      <w:rPr>
        <w:rFonts w:ascii="Symbol" w:hAnsi="Symbol"/>
      </w:rPr>
    </w:lvl>
  </w:abstractNum>
  <w:abstractNum w:abstractNumId="28" w15:restartNumberingAfterBreak="0">
    <w:nsid w:val="582B2403"/>
    <w:multiLevelType w:val="hybridMultilevel"/>
    <w:tmpl w:val="7BA84858"/>
    <w:lvl w:ilvl="0" w:tplc="01B263C2">
      <w:start w:val="1"/>
      <w:numFmt w:val="decimal"/>
      <w:lvlText w:val="%1."/>
      <w:lvlJc w:val="left"/>
      <w:pPr>
        <w:ind w:left="720" w:hanging="360"/>
      </w:pPr>
    </w:lvl>
    <w:lvl w:ilvl="1" w:tplc="8B06DECE">
      <w:start w:val="1"/>
      <w:numFmt w:val="lowerLetter"/>
      <w:lvlText w:val="%2."/>
      <w:lvlJc w:val="left"/>
      <w:pPr>
        <w:ind w:left="1440" w:hanging="360"/>
      </w:pPr>
    </w:lvl>
    <w:lvl w:ilvl="2" w:tplc="03F8BAAE" w:tentative="1">
      <w:start w:val="1"/>
      <w:numFmt w:val="lowerRoman"/>
      <w:lvlText w:val="%3."/>
      <w:lvlJc w:val="right"/>
      <w:pPr>
        <w:ind w:left="2160" w:hanging="180"/>
      </w:pPr>
    </w:lvl>
    <w:lvl w:ilvl="3" w:tplc="574A1BE0" w:tentative="1">
      <w:start w:val="1"/>
      <w:numFmt w:val="decimal"/>
      <w:lvlText w:val="%4."/>
      <w:lvlJc w:val="left"/>
      <w:pPr>
        <w:ind w:left="2880" w:hanging="360"/>
      </w:pPr>
    </w:lvl>
    <w:lvl w:ilvl="4" w:tplc="B09CED7E" w:tentative="1">
      <w:start w:val="1"/>
      <w:numFmt w:val="lowerLetter"/>
      <w:lvlText w:val="%5."/>
      <w:lvlJc w:val="left"/>
      <w:pPr>
        <w:ind w:left="3600" w:hanging="360"/>
      </w:pPr>
    </w:lvl>
    <w:lvl w:ilvl="5" w:tplc="9844ED7A" w:tentative="1">
      <w:start w:val="1"/>
      <w:numFmt w:val="lowerRoman"/>
      <w:lvlText w:val="%6."/>
      <w:lvlJc w:val="right"/>
      <w:pPr>
        <w:ind w:left="4320" w:hanging="180"/>
      </w:pPr>
    </w:lvl>
    <w:lvl w:ilvl="6" w:tplc="F8F2FD1C" w:tentative="1">
      <w:start w:val="1"/>
      <w:numFmt w:val="decimal"/>
      <w:lvlText w:val="%7."/>
      <w:lvlJc w:val="left"/>
      <w:pPr>
        <w:ind w:left="5040" w:hanging="360"/>
      </w:pPr>
    </w:lvl>
    <w:lvl w:ilvl="7" w:tplc="E918FA60" w:tentative="1">
      <w:start w:val="1"/>
      <w:numFmt w:val="lowerLetter"/>
      <w:lvlText w:val="%8."/>
      <w:lvlJc w:val="left"/>
      <w:pPr>
        <w:ind w:left="5760" w:hanging="360"/>
      </w:pPr>
    </w:lvl>
    <w:lvl w:ilvl="8" w:tplc="D02EF8FE" w:tentative="1">
      <w:start w:val="1"/>
      <w:numFmt w:val="lowerRoman"/>
      <w:lvlText w:val="%9."/>
      <w:lvlJc w:val="right"/>
      <w:pPr>
        <w:ind w:left="6480" w:hanging="180"/>
      </w:pPr>
    </w:lvl>
  </w:abstractNum>
  <w:abstractNum w:abstractNumId="29" w15:restartNumberingAfterBreak="0">
    <w:nsid w:val="5A5B23BD"/>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162E32"/>
    <w:multiLevelType w:val="hybridMultilevel"/>
    <w:tmpl w:val="D6C25FCC"/>
    <w:lvl w:ilvl="0" w:tplc="88EE9D92">
      <w:start w:val="1"/>
      <w:numFmt w:val="bullet"/>
      <w:lvlText w:val=""/>
      <w:lvlJc w:val="left"/>
      <w:pPr>
        <w:ind w:left="720" w:hanging="360"/>
      </w:pPr>
      <w:rPr>
        <w:rFonts w:ascii="Symbol" w:hAnsi="Symbol"/>
      </w:rPr>
    </w:lvl>
    <w:lvl w:ilvl="1" w:tplc="99EC8460">
      <w:start w:val="1"/>
      <w:numFmt w:val="bullet"/>
      <w:lvlText w:val=""/>
      <w:lvlJc w:val="left"/>
      <w:pPr>
        <w:ind w:left="720" w:hanging="360"/>
      </w:pPr>
      <w:rPr>
        <w:rFonts w:ascii="Symbol" w:hAnsi="Symbol"/>
      </w:rPr>
    </w:lvl>
    <w:lvl w:ilvl="2" w:tplc="C5A27F32">
      <w:start w:val="1"/>
      <w:numFmt w:val="bullet"/>
      <w:lvlText w:val=""/>
      <w:lvlJc w:val="left"/>
      <w:pPr>
        <w:ind w:left="720" w:hanging="360"/>
      </w:pPr>
      <w:rPr>
        <w:rFonts w:ascii="Symbol" w:hAnsi="Symbol"/>
      </w:rPr>
    </w:lvl>
    <w:lvl w:ilvl="3" w:tplc="1C1C9EC8">
      <w:start w:val="1"/>
      <w:numFmt w:val="bullet"/>
      <w:lvlText w:val=""/>
      <w:lvlJc w:val="left"/>
      <w:pPr>
        <w:ind w:left="720" w:hanging="360"/>
      </w:pPr>
      <w:rPr>
        <w:rFonts w:ascii="Symbol" w:hAnsi="Symbol"/>
      </w:rPr>
    </w:lvl>
    <w:lvl w:ilvl="4" w:tplc="00983E66">
      <w:start w:val="1"/>
      <w:numFmt w:val="bullet"/>
      <w:lvlText w:val=""/>
      <w:lvlJc w:val="left"/>
      <w:pPr>
        <w:ind w:left="720" w:hanging="360"/>
      </w:pPr>
      <w:rPr>
        <w:rFonts w:ascii="Symbol" w:hAnsi="Symbol"/>
      </w:rPr>
    </w:lvl>
    <w:lvl w:ilvl="5" w:tplc="2A66163C">
      <w:start w:val="1"/>
      <w:numFmt w:val="bullet"/>
      <w:lvlText w:val=""/>
      <w:lvlJc w:val="left"/>
      <w:pPr>
        <w:ind w:left="720" w:hanging="360"/>
      </w:pPr>
      <w:rPr>
        <w:rFonts w:ascii="Symbol" w:hAnsi="Symbol"/>
      </w:rPr>
    </w:lvl>
    <w:lvl w:ilvl="6" w:tplc="79AACDDA">
      <w:start w:val="1"/>
      <w:numFmt w:val="bullet"/>
      <w:lvlText w:val=""/>
      <w:lvlJc w:val="left"/>
      <w:pPr>
        <w:ind w:left="720" w:hanging="360"/>
      </w:pPr>
      <w:rPr>
        <w:rFonts w:ascii="Symbol" w:hAnsi="Symbol"/>
      </w:rPr>
    </w:lvl>
    <w:lvl w:ilvl="7" w:tplc="C95A1340">
      <w:start w:val="1"/>
      <w:numFmt w:val="bullet"/>
      <w:lvlText w:val=""/>
      <w:lvlJc w:val="left"/>
      <w:pPr>
        <w:ind w:left="720" w:hanging="360"/>
      </w:pPr>
      <w:rPr>
        <w:rFonts w:ascii="Symbol" w:hAnsi="Symbol"/>
      </w:rPr>
    </w:lvl>
    <w:lvl w:ilvl="8" w:tplc="0388D172">
      <w:start w:val="1"/>
      <w:numFmt w:val="bullet"/>
      <w:lvlText w:val=""/>
      <w:lvlJc w:val="left"/>
      <w:pPr>
        <w:ind w:left="720" w:hanging="360"/>
      </w:pPr>
      <w:rPr>
        <w:rFonts w:ascii="Symbol" w:hAnsi="Symbol"/>
      </w:rPr>
    </w:lvl>
  </w:abstractNum>
  <w:abstractNum w:abstractNumId="31" w15:restartNumberingAfterBreak="0">
    <w:nsid w:val="5CBF4B95"/>
    <w:multiLevelType w:val="hybridMultilevel"/>
    <w:tmpl w:val="9934D28A"/>
    <w:lvl w:ilvl="0" w:tplc="9EA0CF70">
      <w:start w:val="1"/>
      <w:numFmt w:val="lowerRoman"/>
      <w:lvlText w:val="%1)"/>
      <w:lvlJc w:val="left"/>
      <w:pPr>
        <w:ind w:left="1080" w:hanging="72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897222"/>
    <w:multiLevelType w:val="hybridMultilevel"/>
    <w:tmpl w:val="1C684848"/>
    <w:lvl w:ilvl="0" w:tplc="89F61904">
      <w:start w:val="1"/>
      <w:numFmt w:val="upperLetter"/>
      <w:lvlText w:val="%1."/>
      <w:lvlJc w:val="left"/>
      <w:pPr>
        <w:ind w:left="720" w:hanging="360"/>
      </w:pPr>
      <w:rPr>
        <w:rFonts w:hint="default"/>
        <w:sz w:val="28"/>
        <w:szCs w:val="28"/>
      </w:rPr>
    </w:lvl>
    <w:lvl w:ilvl="1" w:tplc="18D29764" w:tentative="1">
      <w:start w:val="1"/>
      <w:numFmt w:val="lowerLetter"/>
      <w:lvlText w:val="%2."/>
      <w:lvlJc w:val="left"/>
      <w:pPr>
        <w:ind w:left="1440" w:hanging="360"/>
      </w:pPr>
    </w:lvl>
    <w:lvl w:ilvl="2" w:tplc="61F66EAA" w:tentative="1">
      <w:start w:val="1"/>
      <w:numFmt w:val="lowerRoman"/>
      <w:lvlText w:val="%3."/>
      <w:lvlJc w:val="right"/>
      <w:pPr>
        <w:ind w:left="2160" w:hanging="180"/>
      </w:pPr>
    </w:lvl>
    <w:lvl w:ilvl="3" w:tplc="EBFEED58" w:tentative="1">
      <w:start w:val="1"/>
      <w:numFmt w:val="decimal"/>
      <w:lvlText w:val="%4."/>
      <w:lvlJc w:val="left"/>
      <w:pPr>
        <w:ind w:left="2880" w:hanging="360"/>
      </w:pPr>
    </w:lvl>
    <w:lvl w:ilvl="4" w:tplc="0416130A" w:tentative="1">
      <w:start w:val="1"/>
      <w:numFmt w:val="lowerLetter"/>
      <w:lvlText w:val="%5."/>
      <w:lvlJc w:val="left"/>
      <w:pPr>
        <w:ind w:left="3600" w:hanging="360"/>
      </w:pPr>
    </w:lvl>
    <w:lvl w:ilvl="5" w:tplc="CFCC79E6" w:tentative="1">
      <w:start w:val="1"/>
      <w:numFmt w:val="lowerRoman"/>
      <w:lvlText w:val="%6."/>
      <w:lvlJc w:val="right"/>
      <w:pPr>
        <w:ind w:left="4320" w:hanging="180"/>
      </w:pPr>
    </w:lvl>
    <w:lvl w:ilvl="6" w:tplc="0BF0542C" w:tentative="1">
      <w:start w:val="1"/>
      <w:numFmt w:val="decimal"/>
      <w:lvlText w:val="%7."/>
      <w:lvlJc w:val="left"/>
      <w:pPr>
        <w:ind w:left="5040" w:hanging="360"/>
      </w:pPr>
    </w:lvl>
    <w:lvl w:ilvl="7" w:tplc="AE5A3226" w:tentative="1">
      <w:start w:val="1"/>
      <w:numFmt w:val="lowerLetter"/>
      <w:lvlText w:val="%8."/>
      <w:lvlJc w:val="left"/>
      <w:pPr>
        <w:ind w:left="5760" w:hanging="360"/>
      </w:pPr>
    </w:lvl>
    <w:lvl w:ilvl="8" w:tplc="483A2D8A" w:tentative="1">
      <w:start w:val="1"/>
      <w:numFmt w:val="lowerRoman"/>
      <w:lvlText w:val="%9."/>
      <w:lvlJc w:val="right"/>
      <w:pPr>
        <w:ind w:left="6480" w:hanging="180"/>
      </w:pPr>
    </w:lvl>
  </w:abstractNum>
  <w:abstractNum w:abstractNumId="33" w15:restartNumberingAfterBreak="0">
    <w:nsid w:val="62BB5F0A"/>
    <w:multiLevelType w:val="hybridMultilevel"/>
    <w:tmpl w:val="A0ECEEA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7A74CCB"/>
    <w:multiLevelType w:val="hybridMultilevel"/>
    <w:tmpl w:val="B69E62C0"/>
    <w:lvl w:ilvl="0" w:tplc="41863658">
      <w:start w:val="1"/>
      <w:numFmt w:val="lowerRoman"/>
      <w:pStyle w:val="Heading3Numerals"/>
      <w:lvlText w:val="%1."/>
      <w:lvlJc w:val="right"/>
      <w:pPr>
        <w:ind w:left="720" w:hanging="360"/>
      </w:pPr>
    </w:lvl>
    <w:lvl w:ilvl="1" w:tplc="23BE9940" w:tentative="1">
      <w:start w:val="1"/>
      <w:numFmt w:val="lowerLetter"/>
      <w:lvlText w:val="%2."/>
      <w:lvlJc w:val="left"/>
      <w:pPr>
        <w:ind w:left="1440" w:hanging="360"/>
      </w:pPr>
    </w:lvl>
    <w:lvl w:ilvl="2" w:tplc="9E025A8E" w:tentative="1">
      <w:start w:val="1"/>
      <w:numFmt w:val="lowerRoman"/>
      <w:lvlText w:val="%3."/>
      <w:lvlJc w:val="right"/>
      <w:pPr>
        <w:ind w:left="2160" w:hanging="180"/>
      </w:pPr>
    </w:lvl>
    <w:lvl w:ilvl="3" w:tplc="5E0A3286" w:tentative="1">
      <w:start w:val="1"/>
      <w:numFmt w:val="decimal"/>
      <w:lvlText w:val="%4."/>
      <w:lvlJc w:val="left"/>
      <w:pPr>
        <w:ind w:left="2880" w:hanging="360"/>
      </w:pPr>
    </w:lvl>
    <w:lvl w:ilvl="4" w:tplc="8E1E77F2" w:tentative="1">
      <w:start w:val="1"/>
      <w:numFmt w:val="lowerLetter"/>
      <w:lvlText w:val="%5."/>
      <w:lvlJc w:val="left"/>
      <w:pPr>
        <w:ind w:left="3600" w:hanging="360"/>
      </w:pPr>
    </w:lvl>
    <w:lvl w:ilvl="5" w:tplc="FDCE804C" w:tentative="1">
      <w:start w:val="1"/>
      <w:numFmt w:val="lowerRoman"/>
      <w:lvlText w:val="%6."/>
      <w:lvlJc w:val="right"/>
      <w:pPr>
        <w:ind w:left="4320" w:hanging="180"/>
      </w:pPr>
    </w:lvl>
    <w:lvl w:ilvl="6" w:tplc="6CB6FE4A" w:tentative="1">
      <w:start w:val="1"/>
      <w:numFmt w:val="decimal"/>
      <w:lvlText w:val="%7."/>
      <w:lvlJc w:val="left"/>
      <w:pPr>
        <w:ind w:left="5040" w:hanging="360"/>
      </w:pPr>
    </w:lvl>
    <w:lvl w:ilvl="7" w:tplc="E47A9B80" w:tentative="1">
      <w:start w:val="1"/>
      <w:numFmt w:val="lowerLetter"/>
      <w:lvlText w:val="%8."/>
      <w:lvlJc w:val="left"/>
      <w:pPr>
        <w:ind w:left="5760" w:hanging="360"/>
      </w:pPr>
    </w:lvl>
    <w:lvl w:ilvl="8" w:tplc="F5BA8340" w:tentative="1">
      <w:start w:val="1"/>
      <w:numFmt w:val="lowerRoman"/>
      <w:lvlText w:val="%9."/>
      <w:lvlJc w:val="right"/>
      <w:pPr>
        <w:ind w:left="6480" w:hanging="180"/>
      </w:pPr>
    </w:lvl>
  </w:abstractNum>
  <w:abstractNum w:abstractNumId="35" w15:restartNumberingAfterBreak="0">
    <w:nsid w:val="681E2606"/>
    <w:multiLevelType w:val="multilevel"/>
    <w:tmpl w:val="396436C6"/>
    <w:lvl w:ilvl="0">
      <w:start w:val="1"/>
      <w:numFmt w:val="upperLetter"/>
      <w:pStyle w:val="Heading2Numerals"/>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8C476AA"/>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CA6D7E"/>
    <w:multiLevelType w:val="hybridMultilevel"/>
    <w:tmpl w:val="86C6BE3E"/>
    <w:lvl w:ilvl="0" w:tplc="E7680132">
      <w:start w:val="1"/>
      <w:numFmt w:val="bullet"/>
      <w:lvlText w:val=""/>
      <w:lvlJc w:val="left"/>
      <w:pPr>
        <w:ind w:left="360" w:hanging="360"/>
      </w:pPr>
      <w:rPr>
        <w:rFonts w:ascii="Symbol" w:hAnsi="Symbol" w:hint="default"/>
      </w:rPr>
    </w:lvl>
    <w:lvl w:ilvl="1" w:tplc="461403D8" w:tentative="1">
      <w:start w:val="1"/>
      <w:numFmt w:val="bullet"/>
      <w:lvlText w:val="o"/>
      <w:lvlJc w:val="left"/>
      <w:pPr>
        <w:ind w:left="1080" w:hanging="360"/>
      </w:pPr>
      <w:rPr>
        <w:rFonts w:ascii="Courier New" w:hAnsi="Courier New" w:cs="Courier New" w:hint="default"/>
      </w:rPr>
    </w:lvl>
    <w:lvl w:ilvl="2" w:tplc="E25A51D6" w:tentative="1">
      <w:start w:val="1"/>
      <w:numFmt w:val="bullet"/>
      <w:lvlText w:val=""/>
      <w:lvlJc w:val="left"/>
      <w:pPr>
        <w:ind w:left="1800" w:hanging="360"/>
      </w:pPr>
      <w:rPr>
        <w:rFonts w:ascii="Wingdings" w:hAnsi="Wingdings" w:hint="default"/>
      </w:rPr>
    </w:lvl>
    <w:lvl w:ilvl="3" w:tplc="01D22CBE" w:tentative="1">
      <w:start w:val="1"/>
      <w:numFmt w:val="bullet"/>
      <w:lvlText w:val=""/>
      <w:lvlJc w:val="left"/>
      <w:pPr>
        <w:ind w:left="2520" w:hanging="360"/>
      </w:pPr>
      <w:rPr>
        <w:rFonts w:ascii="Symbol" w:hAnsi="Symbol" w:hint="default"/>
      </w:rPr>
    </w:lvl>
    <w:lvl w:ilvl="4" w:tplc="EEAE4146" w:tentative="1">
      <w:start w:val="1"/>
      <w:numFmt w:val="bullet"/>
      <w:lvlText w:val="o"/>
      <w:lvlJc w:val="left"/>
      <w:pPr>
        <w:ind w:left="3240" w:hanging="360"/>
      </w:pPr>
      <w:rPr>
        <w:rFonts w:ascii="Courier New" w:hAnsi="Courier New" w:cs="Courier New" w:hint="default"/>
      </w:rPr>
    </w:lvl>
    <w:lvl w:ilvl="5" w:tplc="A14A077C" w:tentative="1">
      <w:start w:val="1"/>
      <w:numFmt w:val="bullet"/>
      <w:lvlText w:val=""/>
      <w:lvlJc w:val="left"/>
      <w:pPr>
        <w:ind w:left="3960" w:hanging="360"/>
      </w:pPr>
      <w:rPr>
        <w:rFonts w:ascii="Wingdings" w:hAnsi="Wingdings" w:hint="default"/>
      </w:rPr>
    </w:lvl>
    <w:lvl w:ilvl="6" w:tplc="98904BF4" w:tentative="1">
      <w:start w:val="1"/>
      <w:numFmt w:val="bullet"/>
      <w:lvlText w:val=""/>
      <w:lvlJc w:val="left"/>
      <w:pPr>
        <w:ind w:left="4680" w:hanging="360"/>
      </w:pPr>
      <w:rPr>
        <w:rFonts w:ascii="Symbol" w:hAnsi="Symbol" w:hint="default"/>
      </w:rPr>
    </w:lvl>
    <w:lvl w:ilvl="7" w:tplc="675830D6" w:tentative="1">
      <w:start w:val="1"/>
      <w:numFmt w:val="bullet"/>
      <w:lvlText w:val="o"/>
      <w:lvlJc w:val="left"/>
      <w:pPr>
        <w:ind w:left="5400" w:hanging="360"/>
      </w:pPr>
      <w:rPr>
        <w:rFonts w:ascii="Courier New" w:hAnsi="Courier New" w:cs="Courier New" w:hint="default"/>
      </w:rPr>
    </w:lvl>
    <w:lvl w:ilvl="8" w:tplc="D29E8490" w:tentative="1">
      <w:start w:val="1"/>
      <w:numFmt w:val="bullet"/>
      <w:lvlText w:val=""/>
      <w:lvlJc w:val="left"/>
      <w:pPr>
        <w:ind w:left="6120" w:hanging="360"/>
      </w:pPr>
      <w:rPr>
        <w:rFonts w:ascii="Wingdings" w:hAnsi="Wingdings" w:hint="default"/>
      </w:rPr>
    </w:lvl>
  </w:abstractNum>
  <w:abstractNum w:abstractNumId="38" w15:restartNumberingAfterBreak="0">
    <w:nsid w:val="6D3C65EF"/>
    <w:multiLevelType w:val="multilevel"/>
    <w:tmpl w:val="AA04F92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F94B7B"/>
    <w:multiLevelType w:val="hybridMultilevel"/>
    <w:tmpl w:val="FE8CFA34"/>
    <w:lvl w:ilvl="0" w:tplc="37C8749C">
      <w:start w:val="1"/>
      <w:numFmt w:val="bullet"/>
      <w:lvlText w:val=""/>
      <w:lvlJc w:val="left"/>
      <w:pPr>
        <w:ind w:left="720" w:hanging="360"/>
      </w:pPr>
      <w:rPr>
        <w:rFonts w:ascii="Symbol" w:hAnsi="Symbol"/>
      </w:rPr>
    </w:lvl>
    <w:lvl w:ilvl="1" w:tplc="23640FA8">
      <w:start w:val="1"/>
      <w:numFmt w:val="bullet"/>
      <w:lvlText w:val=""/>
      <w:lvlJc w:val="left"/>
      <w:pPr>
        <w:ind w:left="720" w:hanging="360"/>
      </w:pPr>
      <w:rPr>
        <w:rFonts w:ascii="Symbol" w:hAnsi="Symbol"/>
      </w:rPr>
    </w:lvl>
    <w:lvl w:ilvl="2" w:tplc="02385A46">
      <w:start w:val="1"/>
      <w:numFmt w:val="bullet"/>
      <w:lvlText w:val=""/>
      <w:lvlJc w:val="left"/>
      <w:pPr>
        <w:ind w:left="720" w:hanging="360"/>
      </w:pPr>
      <w:rPr>
        <w:rFonts w:ascii="Symbol" w:hAnsi="Symbol"/>
      </w:rPr>
    </w:lvl>
    <w:lvl w:ilvl="3" w:tplc="B73C2FF6">
      <w:start w:val="1"/>
      <w:numFmt w:val="bullet"/>
      <w:lvlText w:val=""/>
      <w:lvlJc w:val="left"/>
      <w:pPr>
        <w:ind w:left="720" w:hanging="360"/>
      </w:pPr>
      <w:rPr>
        <w:rFonts w:ascii="Symbol" w:hAnsi="Symbol"/>
      </w:rPr>
    </w:lvl>
    <w:lvl w:ilvl="4" w:tplc="46B88438">
      <w:start w:val="1"/>
      <w:numFmt w:val="bullet"/>
      <w:lvlText w:val=""/>
      <w:lvlJc w:val="left"/>
      <w:pPr>
        <w:ind w:left="720" w:hanging="360"/>
      </w:pPr>
      <w:rPr>
        <w:rFonts w:ascii="Symbol" w:hAnsi="Symbol"/>
      </w:rPr>
    </w:lvl>
    <w:lvl w:ilvl="5" w:tplc="F54E3290">
      <w:start w:val="1"/>
      <w:numFmt w:val="bullet"/>
      <w:lvlText w:val=""/>
      <w:lvlJc w:val="left"/>
      <w:pPr>
        <w:ind w:left="720" w:hanging="360"/>
      </w:pPr>
      <w:rPr>
        <w:rFonts w:ascii="Symbol" w:hAnsi="Symbol"/>
      </w:rPr>
    </w:lvl>
    <w:lvl w:ilvl="6" w:tplc="21F2AA40">
      <w:start w:val="1"/>
      <w:numFmt w:val="bullet"/>
      <w:lvlText w:val=""/>
      <w:lvlJc w:val="left"/>
      <w:pPr>
        <w:ind w:left="720" w:hanging="360"/>
      </w:pPr>
      <w:rPr>
        <w:rFonts w:ascii="Symbol" w:hAnsi="Symbol"/>
      </w:rPr>
    </w:lvl>
    <w:lvl w:ilvl="7" w:tplc="E4785216">
      <w:start w:val="1"/>
      <w:numFmt w:val="bullet"/>
      <w:lvlText w:val=""/>
      <w:lvlJc w:val="left"/>
      <w:pPr>
        <w:ind w:left="720" w:hanging="360"/>
      </w:pPr>
      <w:rPr>
        <w:rFonts w:ascii="Symbol" w:hAnsi="Symbol"/>
      </w:rPr>
    </w:lvl>
    <w:lvl w:ilvl="8" w:tplc="7FE85A0A">
      <w:start w:val="1"/>
      <w:numFmt w:val="bullet"/>
      <w:lvlText w:val=""/>
      <w:lvlJc w:val="left"/>
      <w:pPr>
        <w:ind w:left="720" w:hanging="360"/>
      </w:pPr>
      <w:rPr>
        <w:rFonts w:ascii="Symbol" w:hAnsi="Symbol"/>
      </w:rPr>
    </w:lvl>
  </w:abstractNum>
  <w:abstractNum w:abstractNumId="40" w15:restartNumberingAfterBreak="0">
    <w:nsid w:val="73100CDC"/>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F0131B"/>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062810"/>
    <w:multiLevelType w:val="hybridMultilevel"/>
    <w:tmpl w:val="3D8A428A"/>
    <w:lvl w:ilvl="0" w:tplc="EB606B98">
      <w:start w:val="1"/>
      <w:numFmt w:val="lowerLetter"/>
      <w:lvlText w:val="(%1)"/>
      <w:lvlJc w:val="left"/>
      <w:pPr>
        <w:ind w:left="360" w:hanging="360"/>
      </w:pPr>
    </w:lvl>
    <w:lvl w:ilvl="1" w:tplc="41C8E4C4">
      <w:start w:val="1"/>
      <w:numFmt w:val="lowerLetter"/>
      <w:lvlText w:val="%2."/>
      <w:lvlJc w:val="left"/>
      <w:pPr>
        <w:ind w:left="1080" w:hanging="360"/>
      </w:pPr>
    </w:lvl>
    <w:lvl w:ilvl="2" w:tplc="B9C8B1BA">
      <w:start w:val="1"/>
      <w:numFmt w:val="lowerRoman"/>
      <w:lvlText w:val="%3."/>
      <w:lvlJc w:val="right"/>
      <w:pPr>
        <w:ind w:left="1800" w:hanging="180"/>
      </w:pPr>
    </w:lvl>
    <w:lvl w:ilvl="3" w:tplc="DFD206E0">
      <w:start w:val="1"/>
      <w:numFmt w:val="decimal"/>
      <w:lvlText w:val="%4."/>
      <w:lvlJc w:val="left"/>
      <w:pPr>
        <w:ind w:left="2520" w:hanging="360"/>
      </w:pPr>
    </w:lvl>
    <w:lvl w:ilvl="4" w:tplc="100286A6">
      <w:start w:val="1"/>
      <w:numFmt w:val="lowerLetter"/>
      <w:lvlText w:val="%5."/>
      <w:lvlJc w:val="left"/>
      <w:pPr>
        <w:ind w:left="3240" w:hanging="360"/>
      </w:pPr>
    </w:lvl>
    <w:lvl w:ilvl="5" w:tplc="0E96168C">
      <w:start w:val="1"/>
      <w:numFmt w:val="lowerRoman"/>
      <w:lvlText w:val="%6."/>
      <w:lvlJc w:val="right"/>
      <w:pPr>
        <w:ind w:left="3960" w:hanging="180"/>
      </w:pPr>
    </w:lvl>
    <w:lvl w:ilvl="6" w:tplc="41468948">
      <w:start w:val="1"/>
      <w:numFmt w:val="decimal"/>
      <w:lvlText w:val="%7."/>
      <w:lvlJc w:val="left"/>
      <w:pPr>
        <w:ind w:left="4680" w:hanging="360"/>
      </w:pPr>
    </w:lvl>
    <w:lvl w:ilvl="7" w:tplc="19E48594">
      <w:start w:val="1"/>
      <w:numFmt w:val="lowerLetter"/>
      <w:lvlText w:val="%8."/>
      <w:lvlJc w:val="left"/>
      <w:pPr>
        <w:ind w:left="5400" w:hanging="360"/>
      </w:pPr>
    </w:lvl>
    <w:lvl w:ilvl="8" w:tplc="F280E2DE">
      <w:start w:val="1"/>
      <w:numFmt w:val="lowerRoman"/>
      <w:lvlText w:val="%9."/>
      <w:lvlJc w:val="right"/>
      <w:pPr>
        <w:ind w:left="6120" w:hanging="180"/>
      </w:pPr>
    </w:lvl>
  </w:abstractNum>
  <w:abstractNum w:abstractNumId="43" w15:restartNumberingAfterBreak="0">
    <w:nsid w:val="76340003"/>
    <w:multiLevelType w:val="multilevel"/>
    <w:tmpl w:val="1B32A8F8"/>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261EA4"/>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C00E94"/>
    <w:multiLevelType w:val="multilevel"/>
    <w:tmpl w:val="343C357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5A1D09"/>
    <w:multiLevelType w:val="hybridMultilevel"/>
    <w:tmpl w:val="4F9EB3E2"/>
    <w:lvl w:ilvl="0" w:tplc="58A2B90A">
      <w:start w:val="1"/>
      <w:numFmt w:val="bullet"/>
      <w:lvlText w:val=""/>
      <w:lvlJc w:val="left"/>
      <w:pPr>
        <w:ind w:left="720" w:hanging="360"/>
      </w:pPr>
      <w:rPr>
        <w:rFonts w:ascii="Symbol" w:hAnsi="Symbol"/>
      </w:rPr>
    </w:lvl>
    <w:lvl w:ilvl="1" w:tplc="2A685B14">
      <w:start w:val="1"/>
      <w:numFmt w:val="bullet"/>
      <w:lvlText w:val=""/>
      <w:lvlJc w:val="left"/>
      <w:pPr>
        <w:ind w:left="720" w:hanging="360"/>
      </w:pPr>
      <w:rPr>
        <w:rFonts w:ascii="Symbol" w:hAnsi="Symbol"/>
      </w:rPr>
    </w:lvl>
    <w:lvl w:ilvl="2" w:tplc="9230B8B0">
      <w:start w:val="1"/>
      <w:numFmt w:val="bullet"/>
      <w:lvlText w:val=""/>
      <w:lvlJc w:val="left"/>
      <w:pPr>
        <w:ind w:left="720" w:hanging="360"/>
      </w:pPr>
      <w:rPr>
        <w:rFonts w:ascii="Symbol" w:hAnsi="Symbol"/>
      </w:rPr>
    </w:lvl>
    <w:lvl w:ilvl="3" w:tplc="C42EBB08">
      <w:start w:val="1"/>
      <w:numFmt w:val="bullet"/>
      <w:lvlText w:val=""/>
      <w:lvlJc w:val="left"/>
      <w:pPr>
        <w:ind w:left="720" w:hanging="360"/>
      </w:pPr>
      <w:rPr>
        <w:rFonts w:ascii="Symbol" w:hAnsi="Symbol"/>
      </w:rPr>
    </w:lvl>
    <w:lvl w:ilvl="4" w:tplc="99861B62">
      <w:start w:val="1"/>
      <w:numFmt w:val="bullet"/>
      <w:lvlText w:val=""/>
      <w:lvlJc w:val="left"/>
      <w:pPr>
        <w:ind w:left="720" w:hanging="360"/>
      </w:pPr>
      <w:rPr>
        <w:rFonts w:ascii="Symbol" w:hAnsi="Symbol"/>
      </w:rPr>
    </w:lvl>
    <w:lvl w:ilvl="5" w:tplc="CDA8407E">
      <w:start w:val="1"/>
      <w:numFmt w:val="bullet"/>
      <w:lvlText w:val=""/>
      <w:lvlJc w:val="left"/>
      <w:pPr>
        <w:ind w:left="720" w:hanging="360"/>
      </w:pPr>
      <w:rPr>
        <w:rFonts w:ascii="Symbol" w:hAnsi="Symbol"/>
      </w:rPr>
    </w:lvl>
    <w:lvl w:ilvl="6" w:tplc="803C0F80">
      <w:start w:val="1"/>
      <w:numFmt w:val="bullet"/>
      <w:lvlText w:val=""/>
      <w:lvlJc w:val="left"/>
      <w:pPr>
        <w:ind w:left="720" w:hanging="360"/>
      </w:pPr>
      <w:rPr>
        <w:rFonts w:ascii="Symbol" w:hAnsi="Symbol"/>
      </w:rPr>
    </w:lvl>
    <w:lvl w:ilvl="7" w:tplc="15C69998">
      <w:start w:val="1"/>
      <w:numFmt w:val="bullet"/>
      <w:lvlText w:val=""/>
      <w:lvlJc w:val="left"/>
      <w:pPr>
        <w:ind w:left="720" w:hanging="360"/>
      </w:pPr>
      <w:rPr>
        <w:rFonts w:ascii="Symbol" w:hAnsi="Symbol"/>
      </w:rPr>
    </w:lvl>
    <w:lvl w:ilvl="8" w:tplc="E95AAC9A">
      <w:start w:val="1"/>
      <w:numFmt w:val="bullet"/>
      <w:lvlText w:val=""/>
      <w:lvlJc w:val="left"/>
      <w:pPr>
        <w:ind w:left="720" w:hanging="360"/>
      </w:pPr>
      <w:rPr>
        <w:rFonts w:ascii="Symbol" w:hAnsi="Symbol"/>
      </w:rPr>
    </w:lvl>
  </w:abstractNum>
  <w:abstractNum w:abstractNumId="47" w15:restartNumberingAfterBreak="0">
    <w:nsid w:val="7FE267B2"/>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01507975">
    <w:abstractNumId w:val="38"/>
  </w:num>
  <w:num w:numId="2" w16cid:durableId="1694266530">
    <w:abstractNumId w:val="35"/>
  </w:num>
  <w:num w:numId="3" w16cid:durableId="1567259172">
    <w:abstractNumId w:val="34"/>
  </w:num>
  <w:num w:numId="4" w16cid:durableId="1864442913">
    <w:abstractNumId w:val="26"/>
  </w:num>
  <w:num w:numId="5" w16cid:durableId="845099823">
    <w:abstractNumId w:val="11"/>
  </w:num>
  <w:num w:numId="6" w16cid:durableId="1528134466">
    <w:abstractNumId w:val="25"/>
  </w:num>
  <w:num w:numId="7" w16cid:durableId="1236937106">
    <w:abstractNumId w:val="8"/>
  </w:num>
  <w:num w:numId="8" w16cid:durableId="291833517">
    <w:abstractNumId w:val="32"/>
  </w:num>
  <w:num w:numId="9" w16cid:durableId="1886983028">
    <w:abstractNumId w:val="37"/>
  </w:num>
  <w:num w:numId="10" w16cid:durableId="1952127866">
    <w:abstractNumId w:val="13"/>
  </w:num>
  <w:num w:numId="11" w16cid:durableId="1799715447">
    <w:abstractNumId w:val="28"/>
  </w:num>
  <w:num w:numId="12" w16cid:durableId="1426609042">
    <w:abstractNumId w:val="10"/>
  </w:num>
  <w:num w:numId="13" w16cid:durableId="398947163">
    <w:abstractNumId w:val="6"/>
  </w:num>
  <w:num w:numId="14" w16cid:durableId="1180008273">
    <w:abstractNumId w:val="12"/>
  </w:num>
  <w:num w:numId="15" w16cid:durableId="264194216">
    <w:abstractNumId w:val="1"/>
  </w:num>
  <w:num w:numId="16" w16cid:durableId="1545017623">
    <w:abstractNumId w:val="43"/>
  </w:num>
  <w:num w:numId="17" w16cid:durableId="206458164">
    <w:abstractNumId w:val="20"/>
  </w:num>
  <w:num w:numId="18" w16cid:durableId="1453330856">
    <w:abstractNumId w:val="45"/>
  </w:num>
  <w:num w:numId="19" w16cid:durableId="1256480375">
    <w:abstractNumId w:val="15"/>
  </w:num>
  <w:num w:numId="20" w16cid:durableId="1883203245">
    <w:abstractNumId w:val="36"/>
  </w:num>
  <w:num w:numId="21" w16cid:durableId="807745320">
    <w:abstractNumId w:val="40"/>
  </w:num>
  <w:num w:numId="22" w16cid:durableId="124273686">
    <w:abstractNumId w:val="9"/>
  </w:num>
  <w:num w:numId="23" w16cid:durableId="1813866866">
    <w:abstractNumId w:val="18"/>
  </w:num>
  <w:num w:numId="24" w16cid:durableId="156924518">
    <w:abstractNumId w:val="2"/>
  </w:num>
  <w:num w:numId="25" w16cid:durableId="1597472114">
    <w:abstractNumId w:val="29"/>
  </w:num>
  <w:num w:numId="26" w16cid:durableId="1916041949">
    <w:abstractNumId w:val="41"/>
  </w:num>
  <w:num w:numId="27" w16cid:durableId="485711551">
    <w:abstractNumId w:val="3"/>
  </w:num>
  <w:num w:numId="28" w16cid:durableId="1638293234">
    <w:abstractNumId w:val="23"/>
  </w:num>
  <w:num w:numId="29" w16cid:durableId="1433550200">
    <w:abstractNumId w:val="5"/>
  </w:num>
  <w:num w:numId="30" w16cid:durableId="2010061890">
    <w:abstractNumId w:val="24"/>
  </w:num>
  <w:num w:numId="31" w16cid:durableId="1083719200">
    <w:abstractNumId w:val="19"/>
  </w:num>
  <w:num w:numId="32" w16cid:durableId="1994798141">
    <w:abstractNumId w:val="0"/>
  </w:num>
  <w:num w:numId="33" w16cid:durableId="1294094003">
    <w:abstractNumId w:val="14"/>
  </w:num>
  <w:num w:numId="34" w16cid:durableId="1630284816">
    <w:abstractNumId w:val="44"/>
  </w:num>
  <w:num w:numId="35" w16cid:durableId="1534921155">
    <w:abstractNumId w:val="16"/>
  </w:num>
  <w:num w:numId="36" w16cid:durableId="1364938642">
    <w:abstractNumId w:val="42"/>
  </w:num>
  <w:num w:numId="37" w16cid:durableId="1199708158">
    <w:abstractNumId w:val="47"/>
  </w:num>
  <w:num w:numId="38" w16cid:durableId="1505628571">
    <w:abstractNumId w:val="7"/>
  </w:num>
  <w:num w:numId="39" w16cid:durableId="1158109373">
    <w:abstractNumId w:val="39"/>
  </w:num>
  <w:num w:numId="40" w16cid:durableId="1229926297">
    <w:abstractNumId w:val="27"/>
  </w:num>
  <w:num w:numId="41" w16cid:durableId="393741023">
    <w:abstractNumId w:val="46"/>
  </w:num>
  <w:num w:numId="42" w16cid:durableId="1895117131">
    <w:abstractNumId w:val="17"/>
  </w:num>
  <w:num w:numId="43" w16cid:durableId="1191184666">
    <w:abstractNumId w:val="30"/>
  </w:num>
  <w:num w:numId="44" w16cid:durableId="677729962">
    <w:abstractNumId w:val="22"/>
  </w:num>
  <w:num w:numId="45" w16cid:durableId="1646545043">
    <w:abstractNumId w:val="31"/>
  </w:num>
  <w:num w:numId="46" w16cid:durableId="1954171539">
    <w:abstractNumId w:val="4"/>
  </w:num>
  <w:num w:numId="47" w16cid:durableId="917061882">
    <w:abstractNumId w:val="21"/>
  </w:num>
  <w:num w:numId="48" w16cid:durableId="16203815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8"/>
    <w:docVar w:name="SWDocIDLocation" w:val="1"/>
  </w:docVars>
  <w:rsids>
    <w:rsidRoot w:val="00B5335B"/>
    <w:rsid w:val="00002133"/>
    <w:rsid w:val="0000334F"/>
    <w:rsid w:val="000048C6"/>
    <w:rsid w:val="00004A55"/>
    <w:rsid w:val="00004FAF"/>
    <w:rsid w:val="000057EF"/>
    <w:rsid w:val="00006A39"/>
    <w:rsid w:val="00010028"/>
    <w:rsid w:val="000100E4"/>
    <w:rsid w:val="0001156D"/>
    <w:rsid w:val="00011578"/>
    <w:rsid w:val="00012F6E"/>
    <w:rsid w:val="000134E8"/>
    <w:rsid w:val="00013CE1"/>
    <w:rsid w:val="00015157"/>
    <w:rsid w:val="00015B41"/>
    <w:rsid w:val="00015D31"/>
    <w:rsid w:val="00021180"/>
    <w:rsid w:val="000212B8"/>
    <w:rsid w:val="00022DFF"/>
    <w:rsid w:val="00024183"/>
    <w:rsid w:val="0003097D"/>
    <w:rsid w:val="00030E63"/>
    <w:rsid w:val="00032251"/>
    <w:rsid w:val="000334EA"/>
    <w:rsid w:val="00033CCC"/>
    <w:rsid w:val="00034CC0"/>
    <w:rsid w:val="000356D8"/>
    <w:rsid w:val="00041676"/>
    <w:rsid w:val="00042263"/>
    <w:rsid w:val="00045B9C"/>
    <w:rsid w:val="00046CFB"/>
    <w:rsid w:val="00047075"/>
    <w:rsid w:val="00047747"/>
    <w:rsid w:val="00047F2D"/>
    <w:rsid w:val="0005015B"/>
    <w:rsid w:val="0005019F"/>
    <w:rsid w:val="000504C3"/>
    <w:rsid w:val="00051F62"/>
    <w:rsid w:val="000529F6"/>
    <w:rsid w:val="00053443"/>
    <w:rsid w:val="00053826"/>
    <w:rsid w:val="00053D6C"/>
    <w:rsid w:val="00053F24"/>
    <w:rsid w:val="00055D28"/>
    <w:rsid w:val="00057EFF"/>
    <w:rsid w:val="00060034"/>
    <w:rsid w:val="000611EF"/>
    <w:rsid w:val="00062F62"/>
    <w:rsid w:val="0006309A"/>
    <w:rsid w:val="00063A3B"/>
    <w:rsid w:val="00066365"/>
    <w:rsid w:val="00066761"/>
    <w:rsid w:val="000668BF"/>
    <w:rsid w:val="00066DDB"/>
    <w:rsid w:val="00070A82"/>
    <w:rsid w:val="000710A8"/>
    <w:rsid w:val="00072176"/>
    <w:rsid w:val="00073801"/>
    <w:rsid w:val="00074C33"/>
    <w:rsid w:val="0007521B"/>
    <w:rsid w:val="00075A7E"/>
    <w:rsid w:val="00076493"/>
    <w:rsid w:val="00076CF9"/>
    <w:rsid w:val="000800EE"/>
    <w:rsid w:val="000807B1"/>
    <w:rsid w:val="0008094A"/>
    <w:rsid w:val="00080FAF"/>
    <w:rsid w:val="00083087"/>
    <w:rsid w:val="00083588"/>
    <w:rsid w:val="000847E0"/>
    <w:rsid w:val="00084EEB"/>
    <w:rsid w:val="000858AE"/>
    <w:rsid w:val="00092C4E"/>
    <w:rsid w:val="00094E5A"/>
    <w:rsid w:val="0009536B"/>
    <w:rsid w:val="0009661E"/>
    <w:rsid w:val="0009721C"/>
    <w:rsid w:val="000A00AE"/>
    <w:rsid w:val="000A0E7D"/>
    <w:rsid w:val="000A390C"/>
    <w:rsid w:val="000A3A38"/>
    <w:rsid w:val="000A5A00"/>
    <w:rsid w:val="000B1064"/>
    <w:rsid w:val="000B1AD7"/>
    <w:rsid w:val="000B1E8F"/>
    <w:rsid w:val="000B6F7B"/>
    <w:rsid w:val="000C02BE"/>
    <w:rsid w:val="000C1F25"/>
    <w:rsid w:val="000C3A71"/>
    <w:rsid w:val="000C3B92"/>
    <w:rsid w:val="000C3D13"/>
    <w:rsid w:val="000C47CE"/>
    <w:rsid w:val="000C5611"/>
    <w:rsid w:val="000C6608"/>
    <w:rsid w:val="000D0806"/>
    <w:rsid w:val="000D1064"/>
    <w:rsid w:val="000D1AC8"/>
    <w:rsid w:val="000D37E0"/>
    <w:rsid w:val="000D4600"/>
    <w:rsid w:val="000D4AAC"/>
    <w:rsid w:val="000D5A2B"/>
    <w:rsid w:val="000D6669"/>
    <w:rsid w:val="000D6A21"/>
    <w:rsid w:val="000D6C1B"/>
    <w:rsid w:val="000D7882"/>
    <w:rsid w:val="000D7A6A"/>
    <w:rsid w:val="000E0A1F"/>
    <w:rsid w:val="000E48FB"/>
    <w:rsid w:val="000F03B7"/>
    <w:rsid w:val="000F0E38"/>
    <w:rsid w:val="000F0F1A"/>
    <w:rsid w:val="000F2DC2"/>
    <w:rsid w:val="000F3697"/>
    <w:rsid w:val="000F4BBE"/>
    <w:rsid w:val="000F4D85"/>
    <w:rsid w:val="000F4E70"/>
    <w:rsid w:val="000F70D1"/>
    <w:rsid w:val="000F7EDD"/>
    <w:rsid w:val="000F7F84"/>
    <w:rsid w:val="0010184F"/>
    <w:rsid w:val="00101CAF"/>
    <w:rsid w:val="001029EC"/>
    <w:rsid w:val="00103F11"/>
    <w:rsid w:val="001056F2"/>
    <w:rsid w:val="001116EC"/>
    <w:rsid w:val="00115E40"/>
    <w:rsid w:val="00117528"/>
    <w:rsid w:val="00117B1E"/>
    <w:rsid w:val="00121021"/>
    <w:rsid w:val="00124030"/>
    <w:rsid w:val="00125A32"/>
    <w:rsid w:val="001305A0"/>
    <w:rsid w:val="00130C52"/>
    <w:rsid w:val="00131C11"/>
    <w:rsid w:val="001322C3"/>
    <w:rsid w:val="00132734"/>
    <w:rsid w:val="00132B77"/>
    <w:rsid w:val="00132DF0"/>
    <w:rsid w:val="00135F3E"/>
    <w:rsid w:val="0013687F"/>
    <w:rsid w:val="00140383"/>
    <w:rsid w:val="00140686"/>
    <w:rsid w:val="00141899"/>
    <w:rsid w:val="001418EF"/>
    <w:rsid w:val="00142BDF"/>
    <w:rsid w:val="00144A8E"/>
    <w:rsid w:val="00145613"/>
    <w:rsid w:val="001479CB"/>
    <w:rsid w:val="00152AD2"/>
    <w:rsid w:val="00157A17"/>
    <w:rsid w:val="00157F15"/>
    <w:rsid w:val="00160993"/>
    <w:rsid w:val="001609F3"/>
    <w:rsid w:val="001622FB"/>
    <w:rsid w:val="00162616"/>
    <w:rsid w:val="001664EF"/>
    <w:rsid w:val="00172C46"/>
    <w:rsid w:val="001743B3"/>
    <w:rsid w:val="00175971"/>
    <w:rsid w:val="00177F71"/>
    <w:rsid w:val="001817E9"/>
    <w:rsid w:val="0018234C"/>
    <w:rsid w:val="00183387"/>
    <w:rsid w:val="00183405"/>
    <w:rsid w:val="00183623"/>
    <w:rsid w:val="001843B2"/>
    <w:rsid w:val="001855B6"/>
    <w:rsid w:val="00185A04"/>
    <w:rsid w:val="0018771C"/>
    <w:rsid w:val="00191CE9"/>
    <w:rsid w:val="001920E7"/>
    <w:rsid w:val="00192882"/>
    <w:rsid w:val="001931A7"/>
    <w:rsid w:val="00193464"/>
    <w:rsid w:val="00194B41"/>
    <w:rsid w:val="001960B6"/>
    <w:rsid w:val="0019664B"/>
    <w:rsid w:val="001A0A15"/>
    <w:rsid w:val="001A1C5F"/>
    <w:rsid w:val="001A446C"/>
    <w:rsid w:val="001A46BB"/>
    <w:rsid w:val="001A4CC1"/>
    <w:rsid w:val="001A5474"/>
    <w:rsid w:val="001A6BCF"/>
    <w:rsid w:val="001B1180"/>
    <w:rsid w:val="001B209B"/>
    <w:rsid w:val="001B4632"/>
    <w:rsid w:val="001B6100"/>
    <w:rsid w:val="001C0988"/>
    <w:rsid w:val="001C1469"/>
    <w:rsid w:val="001C2A1E"/>
    <w:rsid w:val="001C3C65"/>
    <w:rsid w:val="001C6337"/>
    <w:rsid w:val="001C666B"/>
    <w:rsid w:val="001C700F"/>
    <w:rsid w:val="001C7C7D"/>
    <w:rsid w:val="001D0139"/>
    <w:rsid w:val="001D042F"/>
    <w:rsid w:val="001D2CCD"/>
    <w:rsid w:val="001D30F5"/>
    <w:rsid w:val="001D3437"/>
    <w:rsid w:val="001D35BF"/>
    <w:rsid w:val="001D5733"/>
    <w:rsid w:val="001E0EEF"/>
    <w:rsid w:val="001E1219"/>
    <w:rsid w:val="001E23C7"/>
    <w:rsid w:val="001E25DE"/>
    <w:rsid w:val="001E307B"/>
    <w:rsid w:val="001E40E1"/>
    <w:rsid w:val="001E6ABA"/>
    <w:rsid w:val="001E742A"/>
    <w:rsid w:val="001E7A50"/>
    <w:rsid w:val="001F4911"/>
    <w:rsid w:val="001F54C6"/>
    <w:rsid w:val="001F60FB"/>
    <w:rsid w:val="00200517"/>
    <w:rsid w:val="00200D18"/>
    <w:rsid w:val="00201B44"/>
    <w:rsid w:val="00202DF9"/>
    <w:rsid w:val="00204AA6"/>
    <w:rsid w:val="00205803"/>
    <w:rsid w:val="0020587F"/>
    <w:rsid w:val="00205CAD"/>
    <w:rsid w:val="00206115"/>
    <w:rsid w:val="00206371"/>
    <w:rsid w:val="002070EB"/>
    <w:rsid w:val="0021035E"/>
    <w:rsid w:val="00214A49"/>
    <w:rsid w:val="002172E8"/>
    <w:rsid w:val="002207B0"/>
    <w:rsid w:val="00220950"/>
    <w:rsid w:val="002228CB"/>
    <w:rsid w:val="00222EB3"/>
    <w:rsid w:val="00223A92"/>
    <w:rsid w:val="00223E38"/>
    <w:rsid w:val="00223E53"/>
    <w:rsid w:val="00225106"/>
    <w:rsid w:val="002265B1"/>
    <w:rsid w:val="00226DE2"/>
    <w:rsid w:val="002326D2"/>
    <w:rsid w:val="002328DD"/>
    <w:rsid w:val="00233348"/>
    <w:rsid w:val="00233972"/>
    <w:rsid w:val="002341B1"/>
    <w:rsid w:val="00234D14"/>
    <w:rsid w:val="00235D40"/>
    <w:rsid w:val="002369DB"/>
    <w:rsid w:val="00237880"/>
    <w:rsid w:val="002405E4"/>
    <w:rsid w:val="00241BB5"/>
    <w:rsid w:val="00246D7C"/>
    <w:rsid w:val="00246F71"/>
    <w:rsid w:val="00247980"/>
    <w:rsid w:val="0025007F"/>
    <w:rsid w:val="002529EF"/>
    <w:rsid w:val="002541A8"/>
    <w:rsid w:val="0025459F"/>
    <w:rsid w:val="00254DA5"/>
    <w:rsid w:val="0025540A"/>
    <w:rsid w:val="002605C0"/>
    <w:rsid w:val="00260E56"/>
    <w:rsid w:val="002621C7"/>
    <w:rsid w:val="002625A1"/>
    <w:rsid w:val="0026449B"/>
    <w:rsid w:val="0026510F"/>
    <w:rsid w:val="00267EFB"/>
    <w:rsid w:val="002707EC"/>
    <w:rsid w:val="002716E8"/>
    <w:rsid w:val="00274C8B"/>
    <w:rsid w:val="0027672C"/>
    <w:rsid w:val="00276BF6"/>
    <w:rsid w:val="00280284"/>
    <w:rsid w:val="002809F7"/>
    <w:rsid w:val="00281418"/>
    <w:rsid w:val="002815EB"/>
    <w:rsid w:val="002823BC"/>
    <w:rsid w:val="00283B6B"/>
    <w:rsid w:val="00284020"/>
    <w:rsid w:val="00285369"/>
    <w:rsid w:val="002861D6"/>
    <w:rsid w:val="0029004B"/>
    <w:rsid w:val="002904C9"/>
    <w:rsid w:val="0029501C"/>
    <w:rsid w:val="00296E94"/>
    <w:rsid w:val="002971CE"/>
    <w:rsid w:val="002A0F54"/>
    <w:rsid w:val="002A4E7E"/>
    <w:rsid w:val="002A53C4"/>
    <w:rsid w:val="002A5F54"/>
    <w:rsid w:val="002B016B"/>
    <w:rsid w:val="002B0D08"/>
    <w:rsid w:val="002B1996"/>
    <w:rsid w:val="002B2505"/>
    <w:rsid w:val="002B2910"/>
    <w:rsid w:val="002B438E"/>
    <w:rsid w:val="002B54FE"/>
    <w:rsid w:val="002B62C0"/>
    <w:rsid w:val="002B6C32"/>
    <w:rsid w:val="002B7532"/>
    <w:rsid w:val="002C0BFF"/>
    <w:rsid w:val="002C52A8"/>
    <w:rsid w:val="002C67B1"/>
    <w:rsid w:val="002C6867"/>
    <w:rsid w:val="002D28EA"/>
    <w:rsid w:val="002D36D7"/>
    <w:rsid w:val="002D5011"/>
    <w:rsid w:val="002D5BA1"/>
    <w:rsid w:val="002D6278"/>
    <w:rsid w:val="002D7E3C"/>
    <w:rsid w:val="002E4FE7"/>
    <w:rsid w:val="002E6049"/>
    <w:rsid w:val="002E7CAF"/>
    <w:rsid w:val="002F0D4B"/>
    <w:rsid w:val="002F0D88"/>
    <w:rsid w:val="002F1409"/>
    <w:rsid w:val="002F1EB2"/>
    <w:rsid w:val="002F4AE0"/>
    <w:rsid w:val="002F5D80"/>
    <w:rsid w:val="003005A5"/>
    <w:rsid w:val="00300B26"/>
    <w:rsid w:val="0030116E"/>
    <w:rsid w:val="003029DB"/>
    <w:rsid w:val="00303F14"/>
    <w:rsid w:val="003077FE"/>
    <w:rsid w:val="003100F4"/>
    <w:rsid w:val="00311ADE"/>
    <w:rsid w:val="00314C8B"/>
    <w:rsid w:val="003156A8"/>
    <w:rsid w:val="00320788"/>
    <w:rsid w:val="00320E03"/>
    <w:rsid w:val="0032151E"/>
    <w:rsid w:val="00321CD4"/>
    <w:rsid w:val="003234D6"/>
    <w:rsid w:val="0032480E"/>
    <w:rsid w:val="00325834"/>
    <w:rsid w:val="00325984"/>
    <w:rsid w:val="00331F9E"/>
    <w:rsid w:val="00333067"/>
    <w:rsid w:val="003349E2"/>
    <w:rsid w:val="003402B3"/>
    <w:rsid w:val="003402D8"/>
    <w:rsid w:val="00342273"/>
    <w:rsid w:val="0034283A"/>
    <w:rsid w:val="00343B50"/>
    <w:rsid w:val="003441AA"/>
    <w:rsid w:val="00344901"/>
    <w:rsid w:val="003467A7"/>
    <w:rsid w:val="003469E1"/>
    <w:rsid w:val="00350DB7"/>
    <w:rsid w:val="00354293"/>
    <w:rsid w:val="00354DC2"/>
    <w:rsid w:val="003557BD"/>
    <w:rsid w:val="00357C65"/>
    <w:rsid w:val="00360D93"/>
    <w:rsid w:val="00360F16"/>
    <w:rsid w:val="003639D8"/>
    <w:rsid w:val="00364AE0"/>
    <w:rsid w:val="00365511"/>
    <w:rsid w:val="00366AD4"/>
    <w:rsid w:val="00367B6C"/>
    <w:rsid w:val="003758AE"/>
    <w:rsid w:val="00375A9B"/>
    <w:rsid w:val="00375B2E"/>
    <w:rsid w:val="00376926"/>
    <w:rsid w:val="003776BD"/>
    <w:rsid w:val="00380231"/>
    <w:rsid w:val="00380A12"/>
    <w:rsid w:val="00380ACB"/>
    <w:rsid w:val="00382249"/>
    <w:rsid w:val="00382C2D"/>
    <w:rsid w:val="003854C3"/>
    <w:rsid w:val="003863F1"/>
    <w:rsid w:val="0038721B"/>
    <w:rsid w:val="003876C0"/>
    <w:rsid w:val="00387824"/>
    <w:rsid w:val="00394AF8"/>
    <w:rsid w:val="00395319"/>
    <w:rsid w:val="003953D1"/>
    <w:rsid w:val="003A0874"/>
    <w:rsid w:val="003A0A3E"/>
    <w:rsid w:val="003A15B0"/>
    <w:rsid w:val="003A51BE"/>
    <w:rsid w:val="003A522F"/>
    <w:rsid w:val="003A588C"/>
    <w:rsid w:val="003A7737"/>
    <w:rsid w:val="003A7A99"/>
    <w:rsid w:val="003B06BC"/>
    <w:rsid w:val="003B0ECC"/>
    <w:rsid w:val="003B154D"/>
    <w:rsid w:val="003B1868"/>
    <w:rsid w:val="003B371A"/>
    <w:rsid w:val="003B42F3"/>
    <w:rsid w:val="003B45F8"/>
    <w:rsid w:val="003B54A9"/>
    <w:rsid w:val="003B6DA5"/>
    <w:rsid w:val="003B76D1"/>
    <w:rsid w:val="003C0209"/>
    <w:rsid w:val="003C1434"/>
    <w:rsid w:val="003C15E4"/>
    <w:rsid w:val="003C2854"/>
    <w:rsid w:val="003C2E26"/>
    <w:rsid w:val="003C3776"/>
    <w:rsid w:val="003C42BC"/>
    <w:rsid w:val="003C5A89"/>
    <w:rsid w:val="003C6A27"/>
    <w:rsid w:val="003D2228"/>
    <w:rsid w:val="003D31FA"/>
    <w:rsid w:val="003D382B"/>
    <w:rsid w:val="003D3DD7"/>
    <w:rsid w:val="003D68A6"/>
    <w:rsid w:val="003D7C1C"/>
    <w:rsid w:val="003E2C11"/>
    <w:rsid w:val="003E36E5"/>
    <w:rsid w:val="003E487A"/>
    <w:rsid w:val="003E569C"/>
    <w:rsid w:val="003F01F5"/>
    <w:rsid w:val="003F0CDB"/>
    <w:rsid w:val="004004D5"/>
    <w:rsid w:val="004004FF"/>
    <w:rsid w:val="0040073C"/>
    <w:rsid w:val="00400F82"/>
    <w:rsid w:val="00401050"/>
    <w:rsid w:val="00401654"/>
    <w:rsid w:val="00401A66"/>
    <w:rsid w:val="00401CE3"/>
    <w:rsid w:val="004026D8"/>
    <w:rsid w:val="00402C79"/>
    <w:rsid w:val="00402CDF"/>
    <w:rsid w:val="00403814"/>
    <w:rsid w:val="004057C9"/>
    <w:rsid w:val="00406364"/>
    <w:rsid w:val="0040753E"/>
    <w:rsid w:val="00407C75"/>
    <w:rsid w:val="00410442"/>
    <w:rsid w:val="00412718"/>
    <w:rsid w:val="00414928"/>
    <w:rsid w:val="00415F9E"/>
    <w:rsid w:val="00415FC4"/>
    <w:rsid w:val="00421012"/>
    <w:rsid w:val="0042227A"/>
    <w:rsid w:val="00426669"/>
    <w:rsid w:val="00426839"/>
    <w:rsid w:val="00431A67"/>
    <w:rsid w:val="00432713"/>
    <w:rsid w:val="00432AB3"/>
    <w:rsid w:val="00432B28"/>
    <w:rsid w:val="004342B9"/>
    <w:rsid w:val="00434D15"/>
    <w:rsid w:val="0043500E"/>
    <w:rsid w:val="004374D5"/>
    <w:rsid w:val="00440064"/>
    <w:rsid w:val="00442178"/>
    <w:rsid w:val="004426C1"/>
    <w:rsid w:val="00443C04"/>
    <w:rsid w:val="00444EBC"/>
    <w:rsid w:val="004452A1"/>
    <w:rsid w:val="0044710C"/>
    <w:rsid w:val="00452EFB"/>
    <w:rsid w:val="00453E58"/>
    <w:rsid w:val="0045486F"/>
    <w:rsid w:val="00454D25"/>
    <w:rsid w:val="00454F8F"/>
    <w:rsid w:val="004550BA"/>
    <w:rsid w:val="00455EF6"/>
    <w:rsid w:val="0045647C"/>
    <w:rsid w:val="004566C8"/>
    <w:rsid w:val="00457791"/>
    <w:rsid w:val="00457DF0"/>
    <w:rsid w:val="00457F3E"/>
    <w:rsid w:val="00460537"/>
    <w:rsid w:val="00460F5C"/>
    <w:rsid w:val="00461498"/>
    <w:rsid w:val="0046159E"/>
    <w:rsid w:val="0046460C"/>
    <w:rsid w:val="004659EE"/>
    <w:rsid w:val="004666BD"/>
    <w:rsid w:val="00467321"/>
    <w:rsid w:val="004701F5"/>
    <w:rsid w:val="00470A88"/>
    <w:rsid w:val="00470CE7"/>
    <w:rsid w:val="00473DD2"/>
    <w:rsid w:val="00475379"/>
    <w:rsid w:val="00476297"/>
    <w:rsid w:val="00476CC1"/>
    <w:rsid w:val="00480EBB"/>
    <w:rsid w:val="00480ECA"/>
    <w:rsid w:val="004846EE"/>
    <w:rsid w:val="0048541A"/>
    <w:rsid w:val="00485C78"/>
    <w:rsid w:val="0048623F"/>
    <w:rsid w:val="00487812"/>
    <w:rsid w:val="00487BF5"/>
    <w:rsid w:val="004900DE"/>
    <w:rsid w:val="00491160"/>
    <w:rsid w:val="00492227"/>
    <w:rsid w:val="00493121"/>
    <w:rsid w:val="004936F0"/>
    <w:rsid w:val="00494F3F"/>
    <w:rsid w:val="00496095"/>
    <w:rsid w:val="0049695F"/>
    <w:rsid w:val="0049702F"/>
    <w:rsid w:val="004A2984"/>
    <w:rsid w:val="004A33B2"/>
    <w:rsid w:val="004A499A"/>
    <w:rsid w:val="004A4CC0"/>
    <w:rsid w:val="004A6680"/>
    <w:rsid w:val="004B0FD6"/>
    <w:rsid w:val="004B101D"/>
    <w:rsid w:val="004B1E00"/>
    <w:rsid w:val="004B1E89"/>
    <w:rsid w:val="004B4879"/>
    <w:rsid w:val="004B4E71"/>
    <w:rsid w:val="004B59A8"/>
    <w:rsid w:val="004C0965"/>
    <w:rsid w:val="004C1410"/>
    <w:rsid w:val="004D2CB2"/>
    <w:rsid w:val="004D4891"/>
    <w:rsid w:val="004D6E6C"/>
    <w:rsid w:val="004D6F4A"/>
    <w:rsid w:val="004E19B8"/>
    <w:rsid w:val="004E49C2"/>
    <w:rsid w:val="004E63AD"/>
    <w:rsid w:val="004F029F"/>
    <w:rsid w:val="004F27E3"/>
    <w:rsid w:val="004F32B7"/>
    <w:rsid w:val="004F3319"/>
    <w:rsid w:val="004F70DA"/>
    <w:rsid w:val="005012D7"/>
    <w:rsid w:val="00502393"/>
    <w:rsid w:val="00502519"/>
    <w:rsid w:val="0050269C"/>
    <w:rsid w:val="00505B8A"/>
    <w:rsid w:val="00506A10"/>
    <w:rsid w:val="005071A2"/>
    <w:rsid w:val="0051015A"/>
    <w:rsid w:val="00510AC6"/>
    <w:rsid w:val="005132BC"/>
    <w:rsid w:val="00516C2A"/>
    <w:rsid w:val="0051714C"/>
    <w:rsid w:val="00520A65"/>
    <w:rsid w:val="00520EC3"/>
    <w:rsid w:val="00521405"/>
    <w:rsid w:val="0052140A"/>
    <w:rsid w:val="00521AEA"/>
    <w:rsid w:val="00522668"/>
    <w:rsid w:val="00525F7D"/>
    <w:rsid w:val="0052652F"/>
    <w:rsid w:val="00527B25"/>
    <w:rsid w:val="005339F0"/>
    <w:rsid w:val="00533D73"/>
    <w:rsid w:val="0053578A"/>
    <w:rsid w:val="005365EC"/>
    <w:rsid w:val="00537228"/>
    <w:rsid w:val="005417A0"/>
    <w:rsid w:val="005422A3"/>
    <w:rsid w:val="005431FB"/>
    <w:rsid w:val="005437B6"/>
    <w:rsid w:val="00545865"/>
    <w:rsid w:val="00545FCD"/>
    <w:rsid w:val="00550564"/>
    <w:rsid w:val="005511C4"/>
    <w:rsid w:val="00551CFD"/>
    <w:rsid w:val="005534FE"/>
    <w:rsid w:val="00553F05"/>
    <w:rsid w:val="00554345"/>
    <w:rsid w:val="00554D56"/>
    <w:rsid w:val="00555938"/>
    <w:rsid w:val="00555A76"/>
    <w:rsid w:val="00556AC8"/>
    <w:rsid w:val="0055719B"/>
    <w:rsid w:val="005574FC"/>
    <w:rsid w:val="00557B7F"/>
    <w:rsid w:val="00557CDC"/>
    <w:rsid w:val="005619BA"/>
    <w:rsid w:val="00563493"/>
    <w:rsid w:val="005634E6"/>
    <w:rsid w:val="00564213"/>
    <w:rsid w:val="0056564E"/>
    <w:rsid w:val="00566B32"/>
    <w:rsid w:val="005716A4"/>
    <w:rsid w:val="005723F0"/>
    <w:rsid w:val="00574FC8"/>
    <w:rsid w:val="00575B32"/>
    <w:rsid w:val="005765AB"/>
    <w:rsid w:val="00577EE9"/>
    <w:rsid w:val="0058258E"/>
    <w:rsid w:val="00582DD3"/>
    <w:rsid w:val="0058644A"/>
    <w:rsid w:val="00586D4C"/>
    <w:rsid w:val="00592664"/>
    <w:rsid w:val="005961CE"/>
    <w:rsid w:val="00596625"/>
    <w:rsid w:val="00596BDC"/>
    <w:rsid w:val="005A0A5A"/>
    <w:rsid w:val="005A0E13"/>
    <w:rsid w:val="005A16A5"/>
    <w:rsid w:val="005A2380"/>
    <w:rsid w:val="005A35BA"/>
    <w:rsid w:val="005A3AE0"/>
    <w:rsid w:val="005A3AF0"/>
    <w:rsid w:val="005A4895"/>
    <w:rsid w:val="005A4946"/>
    <w:rsid w:val="005A6552"/>
    <w:rsid w:val="005B0FCB"/>
    <w:rsid w:val="005B2DDE"/>
    <w:rsid w:val="005B3CF4"/>
    <w:rsid w:val="005B42A6"/>
    <w:rsid w:val="005C03F7"/>
    <w:rsid w:val="005C3BB7"/>
    <w:rsid w:val="005C4359"/>
    <w:rsid w:val="005C5A5A"/>
    <w:rsid w:val="005C643C"/>
    <w:rsid w:val="005C728E"/>
    <w:rsid w:val="005D2CF1"/>
    <w:rsid w:val="005D37FB"/>
    <w:rsid w:val="005D5191"/>
    <w:rsid w:val="005D6722"/>
    <w:rsid w:val="005D7116"/>
    <w:rsid w:val="005E008C"/>
    <w:rsid w:val="005E166C"/>
    <w:rsid w:val="005E3CEC"/>
    <w:rsid w:val="005E4D6A"/>
    <w:rsid w:val="005E6228"/>
    <w:rsid w:val="005E64E3"/>
    <w:rsid w:val="005E7410"/>
    <w:rsid w:val="005E7F56"/>
    <w:rsid w:val="005F08B4"/>
    <w:rsid w:val="005F09A3"/>
    <w:rsid w:val="005F15D8"/>
    <w:rsid w:val="005F2E31"/>
    <w:rsid w:val="005F3F96"/>
    <w:rsid w:val="005F435C"/>
    <w:rsid w:val="005F61B2"/>
    <w:rsid w:val="005F63B0"/>
    <w:rsid w:val="00601693"/>
    <w:rsid w:val="006046E7"/>
    <w:rsid w:val="006046FC"/>
    <w:rsid w:val="00604759"/>
    <w:rsid w:val="00604914"/>
    <w:rsid w:val="00604A2C"/>
    <w:rsid w:val="00606B62"/>
    <w:rsid w:val="00607209"/>
    <w:rsid w:val="00607C90"/>
    <w:rsid w:val="0061140B"/>
    <w:rsid w:val="00614819"/>
    <w:rsid w:val="00614A11"/>
    <w:rsid w:val="00614E46"/>
    <w:rsid w:val="00616C92"/>
    <w:rsid w:val="0062098E"/>
    <w:rsid w:val="00625CB3"/>
    <w:rsid w:val="0062667B"/>
    <w:rsid w:val="0062712F"/>
    <w:rsid w:val="00627807"/>
    <w:rsid w:val="00630468"/>
    <w:rsid w:val="00633987"/>
    <w:rsid w:val="006342C3"/>
    <w:rsid w:val="00635419"/>
    <w:rsid w:val="00635694"/>
    <w:rsid w:val="00635C56"/>
    <w:rsid w:val="0063601B"/>
    <w:rsid w:val="00636C50"/>
    <w:rsid w:val="0064090D"/>
    <w:rsid w:val="0064142D"/>
    <w:rsid w:val="00644791"/>
    <w:rsid w:val="00645585"/>
    <w:rsid w:val="006457C6"/>
    <w:rsid w:val="006467F8"/>
    <w:rsid w:val="00650D75"/>
    <w:rsid w:val="00651C59"/>
    <w:rsid w:val="00651C99"/>
    <w:rsid w:val="00652137"/>
    <w:rsid w:val="006525B6"/>
    <w:rsid w:val="006531B4"/>
    <w:rsid w:val="00653B0A"/>
    <w:rsid w:val="006545CA"/>
    <w:rsid w:val="00654E6F"/>
    <w:rsid w:val="006559BD"/>
    <w:rsid w:val="006574DE"/>
    <w:rsid w:val="00657EAD"/>
    <w:rsid w:val="00660472"/>
    <w:rsid w:val="0066221E"/>
    <w:rsid w:val="006759E5"/>
    <w:rsid w:val="00677E70"/>
    <w:rsid w:val="0068149C"/>
    <w:rsid w:val="0068174A"/>
    <w:rsid w:val="006818C2"/>
    <w:rsid w:val="00681CD1"/>
    <w:rsid w:val="0068228B"/>
    <w:rsid w:val="0068239C"/>
    <w:rsid w:val="006841EE"/>
    <w:rsid w:val="00684F64"/>
    <w:rsid w:val="00685EF3"/>
    <w:rsid w:val="0068679A"/>
    <w:rsid w:val="00686911"/>
    <w:rsid w:val="0068792C"/>
    <w:rsid w:val="006926F2"/>
    <w:rsid w:val="00692BF3"/>
    <w:rsid w:val="00692E3C"/>
    <w:rsid w:val="0069622D"/>
    <w:rsid w:val="006A0B73"/>
    <w:rsid w:val="006A0CB0"/>
    <w:rsid w:val="006A0D11"/>
    <w:rsid w:val="006A1286"/>
    <w:rsid w:val="006A267F"/>
    <w:rsid w:val="006A290B"/>
    <w:rsid w:val="006A2ADA"/>
    <w:rsid w:val="006A320C"/>
    <w:rsid w:val="006A468C"/>
    <w:rsid w:val="006A4BD2"/>
    <w:rsid w:val="006A5AA0"/>
    <w:rsid w:val="006A5EB3"/>
    <w:rsid w:val="006A746E"/>
    <w:rsid w:val="006A785E"/>
    <w:rsid w:val="006A7B3E"/>
    <w:rsid w:val="006B2CD6"/>
    <w:rsid w:val="006B2F21"/>
    <w:rsid w:val="006C0E5F"/>
    <w:rsid w:val="006C2E6B"/>
    <w:rsid w:val="006C46C7"/>
    <w:rsid w:val="006C5810"/>
    <w:rsid w:val="006C6614"/>
    <w:rsid w:val="006D32DB"/>
    <w:rsid w:val="006D493C"/>
    <w:rsid w:val="006D6048"/>
    <w:rsid w:val="006D6972"/>
    <w:rsid w:val="006D69E0"/>
    <w:rsid w:val="006E2067"/>
    <w:rsid w:val="006E2657"/>
    <w:rsid w:val="006E4BC5"/>
    <w:rsid w:val="006E4F68"/>
    <w:rsid w:val="006E4F80"/>
    <w:rsid w:val="006E64B2"/>
    <w:rsid w:val="006E6609"/>
    <w:rsid w:val="006E7EA3"/>
    <w:rsid w:val="006F0F23"/>
    <w:rsid w:val="006F1FE5"/>
    <w:rsid w:val="006F31EB"/>
    <w:rsid w:val="006F3811"/>
    <w:rsid w:val="006F4CE2"/>
    <w:rsid w:val="006F6BB5"/>
    <w:rsid w:val="006F6EFA"/>
    <w:rsid w:val="00701282"/>
    <w:rsid w:val="00701F8D"/>
    <w:rsid w:val="0070241D"/>
    <w:rsid w:val="00702533"/>
    <w:rsid w:val="00704061"/>
    <w:rsid w:val="00706FA2"/>
    <w:rsid w:val="00710E70"/>
    <w:rsid w:val="00711428"/>
    <w:rsid w:val="007119C2"/>
    <w:rsid w:val="0071253C"/>
    <w:rsid w:val="00712F8A"/>
    <w:rsid w:val="007157CB"/>
    <w:rsid w:val="00716B4F"/>
    <w:rsid w:val="00721012"/>
    <w:rsid w:val="007211BF"/>
    <w:rsid w:val="00721A7A"/>
    <w:rsid w:val="00722CED"/>
    <w:rsid w:val="00724CC2"/>
    <w:rsid w:val="00725908"/>
    <w:rsid w:val="00726661"/>
    <w:rsid w:val="007271F3"/>
    <w:rsid w:val="0072860A"/>
    <w:rsid w:val="007305D6"/>
    <w:rsid w:val="007317B4"/>
    <w:rsid w:val="007317DD"/>
    <w:rsid w:val="00732A57"/>
    <w:rsid w:val="007332C1"/>
    <w:rsid w:val="00734C1F"/>
    <w:rsid w:val="0073504F"/>
    <w:rsid w:val="007362F9"/>
    <w:rsid w:val="00737F68"/>
    <w:rsid w:val="0074274B"/>
    <w:rsid w:val="007457D2"/>
    <w:rsid w:val="00746683"/>
    <w:rsid w:val="007468DF"/>
    <w:rsid w:val="00752E48"/>
    <w:rsid w:val="00753236"/>
    <w:rsid w:val="0075487B"/>
    <w:rsid w:val="00757A47"/>
    <w:rsid w:val="007631E8"/>
    <w:rsid w:val="00764E25"/>
    <w:rsid w:val="007664E1"/>
    <w:rsid w:val="00766B6B"/>
    <w:rsid w:val="0076703F"/>
    <w:rsid w:val="00771203"/>
    <w:rsid w:val="00771F0A"/>
    <w:rsid w:val="00771F20"/>
    <w:rsid w:val="007727DC"/>
    <w:rsid w:val="00773462"/>
    <w:rsid w:val="00775279"/>
    <w:rsid w:val="00776D84"/>
    <w:rsid w:val="00777EDB"/>
    <w:rsid w:val="007801F5"/>
    <w:rsid w:val="00780D65"/>
    <w:rsid w:val="00780F41"/>
    <w:rsid w:val="00782BB3"/>
    <w:rsid w:val="00784381"/>
    <w:rsid w:val="00784581"/>
    <w:rsid w:val="007874E7"/>
    <w:rsid w:val="00790109"/>
    <w:rsid w:val="0079158F"/>
    <w:rsid w:val="007922A0"/>
    <w:rsid w:val="0079255A"/>
    <w:rsid w:val="00792FE3"/>
    <w:rsid w:val="007940DB"/>
    <w:rsid w:val="00795CF0"/>
    <w:rsid w:val="007973AB"/>
    <w:rsid w:val="007A22A5"/>
    <w:rsid w:val="007A2A0C"/>
    <w:rsid w:val="007A346A"/>
    <w:rsid w:val="007A6B46"/>
    <w:rsid w:val="007B0200"/>
    <w:rsid w:val="007B0BAE"/>
    <w:rsid w:val="007B162C"/>
    <w:rsid w:val="007B414D"/>
    <w:rsid w:val="007B5F22"/>
    <w:rsid w:val="007C0CB2"/>
    <w:rsid w:val="007C0D21"/>
    <w:rsid w:val="007C2977"/>
    <w:rsid w:val="007C36F8"/>
    <w:rsid w:val="007C4527"/>
    <w:rsid w:val="007C50D1"/>
    <w:rsid w:val="007D1C55"/>
    <w:rsid w:val="007D68B0"/>
    <w:rsid w:val="007D794A"/>
    <w:rsid w:val="007E0304"/>
    <w:rsid w:val="007E0A0C"/>
    <w:rsid w:val="007E3647"/>
    <w:rsid w:val="007E3665"/>
    <w:rsid w:val="007E3AAF"/>
    <w:rsid w:val="007E721F"/>
    <w:rsid w:val="007E7C26"/>
    <w:rsid w:val="007F1643"/>
    <w:rsid w:val="007F1DCF"/>
    <w:rsid w:val="00803B5E"/>
    <w:rsid w:val="00804087"/>
    <w:rsid w:val="008047A5"/>
    <w:rsid w:val="008047AA"/>
    <w:rsid w:val="0080519C"/>
    <w:rsid w:val="00810AAC"/>
    <w:rsid w:val="00810B60"/>
    <w:rsid w:val="00813822"/>
    <w:rsid w:val="008144B8"/>
    <w:rsid w:val="0081473E"/>
    <w:rsid w:val="00815874"/>
    <w:rsid w:val="00821DA8"/>
    <w:rsid w:val="00822F45"/>
    <w:rsid w:val="00823022"/>
    <w:rsid w:val="00823BB9"/>
    <w:rsid w:val="00826232"/>
    <w:rsid w:val="00826DF5"/>
    <w:rsid w:val="0082721F"/>
    <w:rsid w:val="00827C74"/>
    <w:rsid w:val="00827DE9"/>
    <w:rsid w:val="008309A4"/>
    <w:rsid w:val="00830F60"/>
    <w:rsid w:val="00831589"/>
    <w:rsid w:val="00832AF9"/>
    <w:rsid w:val="0083511C"/>
    <w:rsid w:val="0083551F"/>
    <w:rsid w:val="00835AAD"/>
    <w:rsid w:val="0083704F"/>
    <w:rsid w:val="00837318"/>
    <w:rsid w:val="00842FF3"/>
    <w:rsid w:val="00843460"/>
    <w:rsid w:val="008437DA"/>
    <w:rsid w:val="00846AEB"/>
    <w:rsid w:val="008479F5"/>
    <w:rsid w:val="00851572"/>
    <w:rsid w:val="008537C0"/>
    <w:rsid w:val="0085393C"/>
    <w:rsid w:val="00853AAC"/>
    <w:rsid w:val="00854D12"/>
    <w:rsid w:val="0085518D"/>
    <w:rsid w:val="00855A37"/>
    <w:rsid w:val="0085605C"/>
    <w:rsid w:val="00857800"/>
    <w:rsid w:val="008616B6"/>
    <w:rsid w:val="00863018"/>
    <w:rsid w:val="008639AB"/>
    <w:rsid w:val="00865BFD"/>
    <w:rsid w:val="0086603D"/>
    <w:rsid w:val="0086700F"/>
    <w:rsid w:val="0086726D"/>
    <w:rsid w:val="00867DDF"/>
    <w:rsid w:val="00872763"/>
    <w:rsid w:val="008728A8"/>
    <w:rsid w:val="008740B8"/>
    <w:rsid w:val="0087473D"/>
    <w:rsid w:val="008773D2"/>
    <w:rsid w:val="00881736"/>
    <w:rsid w:val="008819B6"/>
    <w:rsid w:val="00883CE8"/>
    <w:rsid w:val="008844EE"/>
    <w:rsid w:val="008853C8"/>
    <w:rsid w:val="00887995"/>
    <w:rsid w:val="00887A9B"/>
    <w:rsid w:val="0089015D"/>
    <w:rsid w:val="008905EF"/>
    <w:rsid w:val="00891AA1"/>
    <w:rsid w:val="00891E68"/>
    <w:rsid w:val="008947A6"/>
    <w:rsid w:val="00894E01"/>
    <w:rsid w:val="00896249"/>
    <w:rsid w:val="008A1432"/>
    <w:rsid w:val="008A1BDC"/>
    <w:rsid w:val="008A2229"/>
    <w:rsid w:val="008A3FFE"/>
    <w:rsid w:val="008A58C2"/>
    <w:rsid w:val="008A58E2"/>
    <w:rsid w:val="008A61AB"/>
    <w:rsid w:val="008A7F4B"/>
    <w:rsid w:val="008B04A8"/>
    <w:rsid w:val="008B06E3"/>
    <w:rsid w:val="008B093E"/>
    <w:rsid w:val="008B09F7"/>
    <w:rsid w:val="008B23AC"/>
    <w:rsid w:val="008B34B1"/>
    <w:rsid w:val="008B43E2"/>
    <w:rsid w:val="008B4E97"/>
    <w:rsid w:val="008B6BD4"/>
    <w:rsid w:val="008B7879"/>
    <w:rsid w:val="008C318A"/>
    <w:rsid w:val="008C5E20"/>
    <w:rsid w:val="008C6A52"/>
    <w:rsid w:val="008D0572"/>
    <w:rsid w:val="008D0FBA"/>
    <w:rsid w:val="008D2704"/>
    <w:rsid w:val="008D642A"/>
    <w:rsid w:val="008D7904"/>
    <w:rsid w:val="008D7D5C"/>
    <w:rsid w:val="008E10A8"/>
    <w:rsid w:val="008E26BA"/>
    <w:rsid w:val="008E4509"/>
    <w:rsid w:val="008F0B85"/>
    <w:rsid w:val="008F1BE0"/>
    <w:rsid w:val="008F5966"/>
    <w:rsid w:val="008F5F1A"/>
    <w:rsid w:val="008F69A2"/>
    <w:rsid w:val="008F6A77"/>
    <w:rsid w:val="00901018"/>
    <w:rsid w:val="00902178"/>
    <w:rsid w:val="00902B34"/>
    <w:rsid w:val="00902C49"/>
    <w:rsid w:val="00904359"/>
    <w:rsid w:val="009048D3"/>
    <w:rsid w:val="00904D98"/>
    <w:rsid w:val="0090749F"/>
    <w:rsid w:val="00910C0F"/>
    <w:rsid w:val="0091187E"/>
    <w:rsid w:val="0091378F"/>
    <w:rsid w:val="00913D45"/>
    <w:rsid w:val="00913E62"/>
    <w:rsid w:val="0091535B"/>
    <w:rsid w:val="00915698"/>
    <w:rsid w:val="0091580F"/>
    <w:rsid w:val="009158A7"/>
    <w:rsid w:val="0091654C"/>
    <w:rsid w:val="0091687A"/>
    <w:rsid w:val="00916A48"/>
    <w:rsid w:val="00916CFD"/>
    <w:rsid w:val="00921BD2"/>
    <w:rsid w:val="00924713"/>
    <w:rsid w:val="00931901"/>
    <w:rsid w:val="00932726"/>
    <w:rsid w:val="00933AD8"/>
    <w:rsid w:val="009360BC"/>
    <w:rsid w:val="00936529"/>
    <w:rsid w:val="00936A64"/>
    <w:rsid w:val="00940613"/>
    <w:rsid w:val="00942171"/>
    <w:rsid w:val="00942359"/>
    <w:rsid w:val="00942ED1"/>
    <w:rsid w:val="00944A43"/>
    <w:rsid w:val="00945C72"/>
    <w:rsid w:val="009469D9"/>
    <w:rsid w:val="009479E3"/>
    <w:rsid w:val="0095289D"/>
    <w:rsid w:val="009543AA"/>
    <w:rsid w:val="009547FD"/>
    <w:rsid w:val="00957D23"/>
    <w:rsid w:val="00957D37"/>
    <w:rsid w:val="00962322"/>
    <w:rsid w:val="00962444"/>
    <w:rsid w:val="0096376C"/>
    <w:rsid w:val="0096596E"/>
    <w:rsid w:val="00966562"/>
    <w:rsid w:val="009670F6"/>
    <w:rsid w:val="00967A93"/>
    <w:rsid w:val="00970DE1"/>
    <w:rsid w:val="00971130"/>
    <w:rsid w:val="00971464"/>
    <w:rsid w:val="00971BC4"/>
    <w:rsid w:val="00972A61"/>
    <w:rsid w:val="00974048"/>
    <w:rsid w:val="009742E1"/>
    <w:rsid w:val="009754E9"/>
    <w:rsid w:val="009801B3"/>
    <w:rsid w:val="00980C7D"/>
    <w:rsid w:val="0098194C"/>
    <w:rsid w:val="0098334C"/>
    <w:rsid w:val="00983CC4"/>
    <w:rsid w:val="00984164"/>
    <w:rsid w:val="009913B3"/>
    <w:rsid w:val="009959FC"/>
    <w:rsid w:val="00997B3F"/>
    <w:rsid w:val="00997B9E"/>
    <w:rsid w:val="00997F85"/>
    <w:rsid w:val="009A0885"/>
    <w:rsid w:val="009A5FDF"/>
    <w:rsid w:val="009B174F"/>
    <w:rsid w:val="009B393B"/>
    <w:rsid w:val="009B3AC9"/>
    <w:rsid w:val="009B3B04"/>
    <w:rsid w:val="009B6726"/>
    <w:rsid w:val="009C1A3C"/>
    <w:rsid w:val="009C1F39"/>
    <w:rsid w:val="009C23A0"/>
    <w:rsid w:val="009C3736"/>
    <w:rsid w:val="009C51BD"/>
    <w:rsid w:val="009C5878"/>
    <w:rsid w:val="009D184D"/>
    <w:rsid w:val="009D28A2"/>
    <w:rsid w:val="009D49B5"/>
    <w:rsid w:val="009D5050"/>
    <w:rsid w:val="009D6F47"/>
    <w:rsid w:val="009D7FF3"/>
    <w:rsid w:val="009E2074"/>
    <w:rsid w:val="009E2984"/>
    <w:rsid w:val="009E434D"/>
    <w:rsid w:val="009E47CE"/>
    <w:rsid w:val="009E4BFB"/>
    <w:rsid w:val="009E52A4"/>
    <w:rsid w:val="009F1A9B"/>
    <w:rsid w:val="009F3455"/>
    <w:rsid w:val="009F7B32"/>
    <w:rsid w:val="00A00726"/>
    <w:rsid w:val="00A01390"/>
    <w:rsid w:val="00A01A3E"/>
    <w:rsid w:val="00A01C17"/>
    <w:rsid w:val="00A02472"/>
    <w:rsid w:val="00A02734"/>
    <w:rsid w:val="00A02B16"/>
    <w:rsid w:val="00A03EDD"/>
    <w:rsid w:val="00A051FE"/>
    <w:rsid w:val="00A0566F"/>
    <w:rsid w:val="00A0653A"/>
    <w:rsid w:val="00A1041D"/>
    <w:rsid w:val="00A11674"/>
    <w:rsid w:val="00A11B0F"/>
    <w:rsid w:val="00A124ED"/>
    <w:rsid w:val="00A125B4"/>
    <w:rsid w:val="00A12A4A"/>
    <w:rsid w:val="00A14613"/>
    <w:rsid w:val="00A150FC"/>
    <w:rsid w:val="00A15EFA"/>
    <w:rsid w:val="00A1601A"/>
    <w:rsid w:val="00A16F8C"/>
    <w:rsid w:val="00A20A8C"/>
    <w:rsid w:val="00A20B30"/>
    <w:rsid w:val="00A2111E"/>
    <w:rsid w:val="00A21939"/>
    <w:rsid w:val="00A23474"/>
    <w:rsid w:val="00A24B25"/>
    <w:rsid w:val="00A2506B"/>
    <w:rsid w:val="00A25718"/>
    <w:rsid w:val="00A25759"/>
    <w:rsid w:val="00A261FA"/>
    <w:rsid w:val="00A261FC"/>
    <w:rsid w:val="00A333B5"/>
    <w:rsid w:val="00A3358C"/>
    <w:rsid w:val="00A337D9"/>
    <w:rsid w:val="00A33D36"/>
    <w:rsid w:val="00A34E1E"/>
    <w:rsid w:val="00A35873"/>
    <w:rsid w:val="00A3591F"/>
    <w:rsid w:val="00A40B7E"/>
    <w:rsid w:val="00A410A9"/>
    <w:rsid w:val="00A41646"/>
    <w:rsid w:val="00A434AE"/>
    <w:rsid w:val="00A47FC9"/>
    <w:rsid w:val="00A55C26"/>
    <w:rsid w:val="00A57696"/>
    <w:rsid w:val="00A578A7"/>
    <w:rsid w:val="00A60018"/>
    <w:rsid w:val="00A607C5"/>
    <w:rsid w:val="00A6142C"/>
    <w:rsid w:val="00A61F6B"/>
    <w:rsid w:val="00A65BBA"/>
    <w:rsid w:val="00A6620A"/>
    <w:rsid w:val="00A663C3"/>
    <w:rsid w:val="00A665F5"/>
    <w:rsid w:val="00A7617B"/>
    <w:rsid w:val="00A76C58"/>
    <w:rsid w:val="00A81617"/>
    <w:rsid w:val="00A81749"/>
    <w:rsid w:val="00A84E59"/>
    <w:rsid w:val="00A875A6"/>
    <w:rsid w:val="00A92BA0"/>
    <w:rsid w:val="00A9672A"/>
    <w:rsid w:val="00AA21C0"/>
    <w:rsid w:val="00AA387A"/>
    <w:rsid w:val="00AA50B0"/>
    <w:rsid w:val="00AA6891"/>
    <w:rsid w:val="00AA6E8F"/>
    <w:rsid w:val="00AA72D2"/>
    <w:rsid w:val="00AA77C1"/>
    <w:rsid w:val="00AA7DE5"/>
    <w:rsid w:val="00AB1244"/>
    <w:rsid w:val="00AB1A4B"/>
    <w:rsid w:val="00AB1E30"/>
    <w:rsid w:val="00AB227F"/>
    <w:rsid w:val="00AB254E"/>
    <w:rsid w:val="00AB30BB"/>
    <w:rsid w:val="00AB4D25"/>
    <w:rsid w:val="00AB55AC"/>
    <w:rsid w:val="00AB60DA"/>
    <w:rsid w:val="00AB7CC0"/>
    <w:rsid w:val="00AC1D53"/>
    <w:rsid w:val="00AC270E"/>
    <w:rsid w:val="00AC6A2C"/>
    <w:rsid w:val="00AD1F71"/>
    <w:rsid w:val="00AD341E"/>
    <w:rsid w:val="00AD4EEC"/>
    <w:rsid w:val="00AD6766"/>
    <w:rsid w:val="00AD6D63"/>
    <w:rsid w:val="00AD7C08"/>
    <w:rsid w:val="00AE21BD"/>
    <w:rsid w:val="00AE6201"/>
    <w:rsid w:val="00AE6816"/>
    <w:rsid w:val="00AF06B0"/>
    <w:rsid w:val="00AF0730"/>
    <w:rsid w:val="00AF0D94"/>
    <w:rsid w:val="00AF13BE"/>
    <w:rsid w:val="00AF2DA4"/>
    <w:rsid w:val="00AF36CE"/>
    <w:rsid w:val="00AF3B18"/>
    <w:rsid w:val="00AF42AC"/>
    <w:rsid w:val="00AF5A5B"/>
    <w:rsid w:val="00AF6395"/>
    <w:rsid w:val="00B028DF"/>
    <w:rsid w:val="00B02D7B"/>
    <w:rsid w:val="00B03108"/>
    <w:rsid w:val="00B04966"/>
    <w:rsid w:val="00B04F9D"/>
    <w:rsid w:val="00B05213"/>
    <w:rsid w:val="00B05675"/>
    <w:rsid w:val="00B06D36"/>
    <w:rsid w:val="00B06DBB"/>
    <w:rsid w:val="00B0743A"/>
    <w:rsid w:val="00B10660"/>
    <w:rsid w:val="00B13562"/>
    <w:rsid w:val="00B14325"/>
    <w:rsid w:val="00B14BB2"/>
    <w:rsid w:val="00B14EB2"/>
    <w:rsid w:val="00B201EA"/>
    <w:rsid w:val="00B20642"/>
    <w:rsid w:val="00B2167E"/>
    <w:rsid w:val="00B23BB9"/>
    <w:rsid w:val="00B23C66"/>
    <w:rsid w:val="00B24E82"/>
    <w:rsid w:val="00B26B2B"/>
    <w:rsid w:val="00B27E30"/>
    <w:rsid w:val="00B30521"/>
    <w:rsid w:val="00B308C7"/>
    <w:rsid w:val="00B33E07"/>
    <w:rsid w:val="00B358EA"/>
    <w:rsid w:val="00B36778"/>
    <w:rsid w:val="00B36FD0"/>
    <w:rsid w:val="00B370EA"/>
    <w:rsid w:val="00B407F5"/>
    <w:rsid w:val="00B40A72"/>
    <w:rsid w:val="00B41D5F"/>
    <w:rsid w:val="00B41D60"/>
    <w:rsid w:val="00B4251C"/>
    <w:rsid w:val="00B4282A"/>
    <w:rsid w:val="00B4319F"/>
    <w:rsid w:val="00B4388F"/>
    <w:rsid w:val="00B43FC1"/>
    <w:rsid w:val="00B447D1"/>
    <w:rsid w:val="00B46023"/>
    <w:rsid w:val="00B522B9"/>
    <w:rsid w:val="00B5335B"/>
    <w:rsid w:val="00B55063"/>
    <w:rsid w:val="00B576B0"/>
    <w:rsid w:val="00B57CD6"/>
    <w:rsid w:val="00B608D3"/>
    <w:rsid w:val="00B61E87"/>
    <w:rsid w:val="00B63D95"/>
    <w:rsid w:val="00B64897"/>
    <w:rsid w:val="00B65E43"/>
    <w:rsid w:val="00B6669E"/>
    <w:rsid w:val="00B66EB7"/>
    <w:rsid w:val="00B679C9"/>
    <w:rsid w:val="00B67AF0"/>
    <w:rsid w:val="00B7067F"/>
    <w:rsid w:val="00B71019"/>
    <w:rsid w:val="00B75295"/>
    <w:rsid w:val="00B7569C"/>
    <w:rsid w:val="00B75C53"/>
    <w:rsid w:val="00B76A55"/>
    <w:rsid w:val="00B8066A"/>
    <w:rsid w:val="00B80861"/>
    <w:rsid w:val="00B83812"/>
    <w:rsid w:val="00B84799"/>
    <w:rsid w:val="00B84B2C"/>
    <w:rsid w:val="00B87460"/>
    <w:rsid w:val="00B9060D"/>
    <w:rsid w:val="00B90C51"/>
    <w:rsid w:val="00B92285"/>
    <w:rsid w:val="00B9321D"/>
    <w:rsid w:val="00B9359F"/>
    <w:rsid w:val="00B935CF"/>
    <w:rsid w:val="00B93A7C"/>
    <w:rsid w:val="00B93C64"/>
    <w:rsid w:val="00B965F4"/>
    <w:rsid w:val="00B96E8B"/>
    <w:rsid w:val="00BA0E47"/>
    <w:rsid w:val="00BA438B"/>
    <w:rsid w:val="00BA5748"/>
    <w:rsid w:val="00BB011A"/>
    <w:rsid w:val="00BB19D2"/>
    <w:rsid w:val="00BB2456"/>
    <w:rsid w:val="00BB392F"/>
    <w:rsid w:val="00BB4602"/>
    <w:rsid w:val="00BB4B62"/>
    <w:rsid w:val="00BB7325"/>
    <w:rsid w:val="00BC0C22"/>
    <w:rsid w:val="00BC0D15"/>
    <w:rsid w:val="00BC118C"/>
    <w:rsid w:val="00BC21A1"/>
    <w:rsid w:val="00BC3942"/>
    <w:rsid w:val="00BC3947"/>
    <w:rsid w:val="00BC492C"/>
    <w:rsid w:val="00BC5197"/>
    <w:rsid w:val="00BD13B8"/>
    <w:rsid w:val="00BD189C"/>
    <w:rsid w:val="00BD1F66"/>
    <w:rsid w:val="00BD24F3"/>
    <w:rsid w:val="00BD2E8E"/>
    <w:rsid w:val="00BD2F2F"/>
    <w:rsid w:val="00BD38A3"/>
    <w:rsid w:val="00BD59E3"/>
    <w:rsid w:val="00BD74B0"/>
    <w:rsid w:val="00BD7781"/>
    <w:rsid w:val="00BE4039"/>
    <w:rsid w:val="00BE587A"/>
    <w:rsid w:val="00BF0CF4"/>
    <w:rsid w:val="00BF272D"/>
    <w:rsid w:val="00BF53A4"/>
    <w:rsid w:val="00BF6903"/>
    <w:rsid w:val="00BF7F38"/>
    <w:rsid w:val="00C007B6"/>
    <w:rsid w:val="00C00947"/>
    <w:rsid w:val="00C00F9C"/>
    <w:rsid w:val="00C03096"/>
    <w:rsid w:val="00C046E3"/>
    <w:rsid w:val="00C070F4"/>
    <w:rsid w:val="00C10DC7"/>
    <w:rsid w:val="00C116E1"/>
    <w:rsid w:val="00C1196D"/>
    <w:rsid w:val="00C13DAB"/>
    <w:rsid w:val="00C1616C"/>
    <w:rsid w:val="00C16A70"/>
    <w:rsid w:val="00C2366F"/>
    <w:rsid w:val="00C239AC"/>
    <w:rsid w:val="00C23FE8"/>
    <w:rsid w:val="00C2436A"/>
    <w:rsid w:val="00C24947"/>
    <w:rsid w:val="00C252B5"/>
    <w:rsid w:val="00C265F8"/>
    <w:rsid w:val="00C267DA"/>
    <w:rsid w:val="00C32FE5"/>
    <w:rsid w:val="00C33A56"/>
    <w:rsid w:val="00C34FCF"/>
    <w:rsid w:val="00C3652D"/>
    <w:rsid w:val="00C40D53"/>
    <w:rsid w:val="00C41574"/>
    <w:rsid w:val="00C416A3"/>
    <w:rsid w:val="00C42A4B"/>
    <w:rsid w:val="00C4325C"/>
    <w:rsid w:val="00C433ED"/>
    <w:rsid w:val="00C4423B"/>
    <w:rsid w:val="00C45745"/>
    <w:rsid w:val="00C45DA8"/>
    <w:rsid w:val="00C47571"/>
    <w:rsid w:val="00C479CA"/>
    <w:rsid w:val="00C51FA5"/>
    <w:rsid w:val="00C54805"/>
    <w:rsid w:val="00C54EF5"/>
    <w:rsid w:val="00C55EFA"/>
    <w:rsid w:val="00C56B05"/>
    <w:rsid w:val="00C5775D"/>
    <w:rsid w:val="00C57A38"/>
    <w:rsid w:val="00C62C4E"/>
    <w:rsid w:val="00C659B6"/>
    <w:rsid w:val="00C716F8"/>
    <w:rsid w:val="00C72D5F"/>
    <w:rsid w:val="00C76F7B"/>
    <w:rsid w:val="00C77259"/>
    <w:rsid w:val="00C77930"/>
    <w:rsid w:val="00C81749"/>
    <w:rsid w:val="00C82B9A"/>
    <w:rsid w:val="00C82BC4"/>
    <w:rsid w:val="00C834C4"/>
    <w:rsid w:val="00C858A8"/>
    <w:rsid w:val="00C872A6"/>
    <w:rsid w:val="00C90648"/>
    <w:rsid w:val="00C9079B"/>
    <w:rsid w:val="00C91688"/>
    <w:rsid w:val="00C93BA1"/>
    <w:rsid w:val="00C9746E"/>
    <w:rsid w:val="00C9789A"/>
    <w:rsid w:val="00CA07BE"/>
    <w:rsid w:val="00CA2AAC"/>
    <w:rsid w:val="00CA51AD"/>
    <w:rsid w:val="00CA543B"/>
    <w:rsid w:val="00CA5AEF"/>
    <w:rsid w:val="00CA72C3"/>
    <w:rsid w:val="00CB2034"/>
    <w:rsid w:val="00CB22F7"/>
    <w:rsid w:val="00CB427B"/>
    <w:rsid w:val="00CB65A6"/>
    <w:rsid w:val="00CB7FBE"/>
    <w:rsid w:val="00CC269D"/>
    <w:rsid w:val="00CC383F"/>
    <w:rsid w:val="00CC5C8C"/>
    <w:rsid w:val="00CD1366"/>
    <w:rsid w:val="00CD2867"/>
    <w:rsid w:val="00CD35A3"/>
    <w:rsid w:val="00CD4010"/>
    <w:rsid w:val="00CD65E4"/>
    <w:rsid w:val="00CD70A7"/>
    <w:rsid w:val="00CE13FF"/>
    <w:rsid w:val="00CE2D1A"/>
    <w:rsid w:val="00CE3E67"/>
    <w:rsid w:val="00CE3FBA"/>
    <w:rsid w:val="00CE431A"/>
    <w:rsid w:val="00CE4B31"/>
    <w:rsid w:val="00CE52A2"/>
    <w:rsid w:val="00CE53AC"/>
    <w:rsid w:val="00CE792C"/>
    <w:rsid w:val="00CF0EFE"/>
    <w:rsid w:val="00CF31CC"/>
    <w:rsid w:val="00CF4765"/>
    <w:rsid w:val="00CF7FC6"/>
    <w:rsid w:val="00CF7FD2"/>
    <w:rsid w:val="00D0114C"/>
    <w:rsid w:val="00D01F23"/>
    <w:rsid w:val="00D02145"/>
    <w:rsid w:val="00D0249D"/>
    <w:rsid w:val="00D034F4"/>
    <w:rsid w:val="00D03597"/>
    <w:rsid w:val="00D036D3"/>
    <w:rsid w:val="00D03A9B"/>
    <w:rsid w:val="00D03F3A"/>
    <w:rsid w:val="00D04BFD"/>
    <w:rsid w:val="00D05874"/>
    <w:rsid w:val="00D1052B"/>
    <w:rsid w:val="00D1086A"/>
    <w:rsid w:val="00D11054"/>
    <w:rsid w:val="00D13026"/>
    <w:rsid w:val="00D13C37"/>
    <w:rsid w:val="00D20DE0"/>
    <w:rsid w:val="00D21066"/>
    <w:rsid w:val="00D2161B"/>
    <w:rsid w:val="00D22902"/>
    <w:rsid w:val="00D24312"/>
    <w:rsid w:val="00D243F5"/>
    <w:rsid w:val="00D244CD"/>
    <w:rsid w:val="00D25D13"/>
    <w:rsid w:val="00D275D7"/>
    <w:rsid w:val="00D27F96"/>
    <w:rsid w:val="00D30CE7"/>
    <w:rsid w:val="00D320A7"/>
    <w:rsid w:val="00D3259A"/>
    <w:rsid w:val="00D342DC"/>
    <w:rsid w:val="00D34324"/>
    <w:rsid w:val="00D34478"/>
    <w:rsid w:val="00D34586"/>
    <w:rsid w:val="00D359B7"/>
    <w:rsid w:val="00D37FC2"/>
    <w:rsid w:val="00D408AF"/>
    <w:rsid w:val="00D40BA7"/>
    <w:rsid w:val="00D40EED"/>
    <w:rsid w:val="00D4223D"/>
    <w:rsid w:val="00D43578"/>
    <w:rsid w:val="00D43968"/>
    <w:rsid w:val="00D4494A"/>
    <w:rsid w:val="00D44C41"/>
    <w:rsid w:val="00D4513F"/>
    <w:rsid w:val="00D47366"/>
    <w:rsid w:val="00D478E0"/>
    <w:rsid w:val="00D52A53"/>
    <w:rsid w:val="00D537BB"/>
    <w:rsid w:val="00D54E8F"/>
    <w:rsid w:val="00D56034"/>
    <w:rsid w:val="00D5735C"/>
    <w:rsid w:val="00D57C93"/>
    <w:rsid w:val="00D57E73"/>
    <w:rsid w:val="00D6091F"/>
    <w:rsid w:val="00D62082"/>
    <w:rsid w:val="00D62299"/>
    <w:rsid w:val="00D634E0"/>
    <w:rsid w:val="00D636F1"/>
    <w:rsid w:val="00D64468"/>
    <w:rsid w:val="00D6461A"/>
    <w:rsid w:val="00D655C7"/>
    <w:rsid w:val="00D6594B"/>
    <w:rsid w:val="00D65BA6"/>
    <w:rsid w:val="00D66472"/>
    <w:rsid w:val="00D72DF4"/>
    <w:rsid w:val="00D74462"/>
    <w:rsid w:val="00D74CAF"/>
    <w:rsid w:val="00D74DE8"/>
    <w:rsid w:val="00D75C51"/>
    <w:rsid w:val="00D76A80"/>
    <w:rsid w:val="00D822B6"/>
    <w:rsid w:val="00D8260C"/>
    <w:rsid w:val="00D82C32"/>
    <w:rsid w:val="00D90BFE"/>
    <w:rsid w:val="00D93332"/>
    <w:rsid w:val="00D9589D"/>
    <w:rsid w:val="00D958D6"/>
    <w:rsid w:val="00DA0110"/>
    <w:rsid w:val="00DA6F75"/>
    <w:rsid w:val="00DB0C14"/>
    <w:rsid w:val="00DB23C6"/>
    <w:rsid w:val="00DB3F63"/>
    <w:rsid w:val="00DB429C"/>
    <w:rsid w:val="00DB686D"/>
    <w:rsid w:val="00DC02B0"/>
    <w:rsid w:val="00DC0DA7"/>
    <w:rsid w:val="00DC1179"/>
    <w:rsid w:val="00DC1393"/>
    <w:rsid w:val="00DC14E3"/>
    <w:rsid w:val="00DC2021"/>
    <w:rsid w:val="00DC216F"/>
    <w:rsid w:val="00DC23F5"/>
    <w:rsid w:val="00DC3033"/>
    <w:rsid w:val="00DC3494"/>
    <w:rsid w:val="00DC3AA1"/>
    <w:rsid w:val="00DC56A5"/>
    <w:rsid w:val="00DD0464"/>
    <w:rsid w:val="00DD30D4"/>
    <w:rsid w:val="00DD3434"/>
    <w:rsid w:val="00DD4ECB"/>
    <w:rsid w:val="00DD6A31"/>
    <w:rsid w:val="00DE185E"/>
    <w:rsid w:val="00DE236F"/>
    <w:rsid w:val="00DE2A4B"/>
    <w:rsid w:val="00DE3968"/>
    <w:rsid w:val="00DE3E2B"/>
    <w:rsid w:val="00DE676C"/>
    <w:rsid w:val="00DE67FE"/>
    <w:rsid w:val="00DF1695"/>
    <w:rsid w:val="00DF1BF1"/>
    <w:rsid w:val="00DF3194"/>
    <w:rsid w:val="00DF75F5"/>
    <w:rsid w:val="00DF7F25"/>
    <w:rsid w:val="00E00A3B"/>
    <w:rsid w:val="00E02311"/>
    <w:rsid w:val="00E05BDC"/>
    <w:rsid w:val="00E11359"/>
    <w:rsid w:val="00E11F83"/>
    <w:rsid w:val="00E123FC"/>
    <w:rsid w:val="00E142AF"/>
    <w:rsid w:val="00E14855"/>
    <w:rsid w:val="00E151DD"/>
    <w:rsid w:val="00E15A0B"/>
    <w:rsid w:val="00E16101"/>
    <w:rsid w:val="00E1681F"/>
    <w:rsid w:val="00E16E4D"/>
    <w:rsid w:val="00E2002C"/>
    <w:rsid w:val="00E2099B"/>
    <w:rsid w:val="00E223CE"/>
    <w:rsid w:val="00E23C2D"/>
    <w:rsid w:val="00E254FE"/>
    <w:rsid w:val="00E31095"/>
    <w:rsid w:val="00E31682"/>
    <w:rsid w:val="00E31D40"/>
    <w:rsid w:val="00E32CC0"/>
    <w:rsid w:val="00E340BB"/>
    <w:rsid w:val="00E34414"/>
    <w:rsid w:val="00E36AC3"/>
    <w:rsid w:val="00E4094F"/>
    <w:rsid w:val="00E42021"/>
    <w:rsid w:val="00E429E4"/>
    <w:rsid w:val="00E44089"/>
    <w:rsid w:val="00E454CB"/>
    <w:rsid w:val="00E502C2"/>
    <w:rsid w:val="00E5219D"/>
    <w:rsid w:val="00E568DE"/>
    <w:rsid w:val="00E56E3B"/>
    <w:rsid w:val="00E57A49"/>
    <w:rsid w:val="00E606CA"/>
    <w:rsid w:val="00E60A70"/>
    <w:rsid w:val="00E60D85"/>
    <w:rsid w:val="00E63B9B"/>
    <w:rsid w:val="00E63DCF"/>
    <w:rsid w:val="00E643C0"/>
    <w:rsid w:val="00E65E6C"/>
    <w:rsid w:val="00E661A7"/>
    <w:rsid w:val="00E664FD"/>
    <w:rsid w:val="00E66C6C"/>
    <w:rsid w:val="00E70441"/>
    <w:rsid w:val="00E72931"/>
    <w:rsid w:val="00E72A9A"/>
    <w:rsid w:val="00E73FD9"/>
    <w:rsid w:val="00E7623B"/>
    <w:rsid w:val="00E769D7"/>
    <w:rsid w:val="00E76B83"/>
    <w:rsid w:val="00E76F03"/>
    <w:rsid w:val="00E773CC"/>
    <w:rsid w:val="00E77A08"/>
    <w:rsid w:val="00E82A80"/>
    <w:rsid w:val="00E82BFA"/>
    <w:rsid w:val="00E8328B"/>
    <w:rsid w:val="00E8421E"/>
    <w:rsid w:val="00E84EA4"/>
    <w:rsid w:val="00E85687"/>
    <w:rsid w:val="00E8600C"/>
    <w:rsid w:val="00E87A11"/>
    <w:rsid w:val="00E9068B"/>
    <w:rsid w:val="00E92B3E"/>
    <w:rsid w:val="00E93045"/>
    <w:rsid w:val="00E947BA"/>
    <w:rsid w:val="00E9545C"/>
    <w:rsid w:val="00E95952"/>
    <w:rsid w:val="00E96627"/>
    <w:rsid w:val="00E96FE7"/>
    <w:rsid w:val="00E97664"/>
    <w:rsid w:val="00EA1D4D"/>
    <w:rsid w:val="00EA2B1A"/>
    <w:rsid w:val="00EA3657"/>
    <w:rsid w:val="00EA44C2"/>
    <w:rsid w:val="00EA467E"/>
    <w:rsid w:val="00EA4F33"/>
    <w:rsid w:val="00EA73C9"/>
    <w:rsid w:val="00EA74EB"/>
    <w:rsid w:val="00EA787F"/>
    <w:rsid w:val="00EB1796"/>
    <w:rsid w:val="00EB36D3"/>
    <w:rsid w:val="00EB3B37"/>
    <w:rsid w:val="00EB3CF4"/>
    <w:rsid w:val="00EB3DB2"/>
    <w:rsid w:val="00EB4502"/>
    <w:rsid w:val="00EC11E5"/>
    <w:rsid w:val="00EC272C"/>
    <w:rsid w:val="00EC2883"/>
    <w:rsid w:val="00EC6430"/>
    <w:rsid w:val="00EC66AF"/>
    <w:rsid w:val="00EC6AF5"/>
    <w:rsid w:val="00EC7090"/>
    <w:rsid w:val="00EC72A9"/>
    <w:rsid w:val="00ED0558"/>
    <w:rsid w:val="00ED1B23"/>
    <w:rsid w:val="00ED33B4"/>
    <w:rsid w:val="00ED39CD"/>
    <w:rsid w:val="00ED42AC"/>
    <w:rsid w:val="00ED4632"/>
    <w:rsid w:val="00ED6140"/>
    <w:rsid w:val="00ED6B28"/>
    <w:rsid w:val="00ED6B89"/>
    <w:rsid w:val="00ED7CA4"/>
    <w:rsid w:val="00EE28C3"/>
    <w:rsid w:val="00EE2CD4"/>
    <w:rsid w:val="00EE36B2"/>
    <w:rsid w:val="00EE550F"/>
    <w:rsid w:val="00EE6433"/>
    <w:rsid w:val="00EF0613"/>
    <w:rsid w:val="00EF1CE6"/>
    <w:rsid w:val="00EF4E5E"/>
    <w:rsid w:val="00F00490"/>
    <w:rsid w:val="00F006EC"/>
    <w:rsid w:val="00F00C83"/>
    <w:rsid w:val="00F00CD1"/>
    <w:rsid w:val="00F01F28"/>
    <w:rsid w:val="00F04479"/>
    <w:rsid w:val="00F0527D"/>
    <w:rsid w:val="00F05DF3"/>
    <w:rsid w:val="00F114E6"/>
    <w:rsid w:val="00F11EED"/>
    <w:rsid w:val="00F163AC"/>
    <w:rsid w:val="00F16C9C"/>
    <w:rsid w:val="00F16D97"/>
    <w:rsid w:val="00F1748B"/>
    <w:rsid w:val="00F21E7A"/>
    <w:rsid w:val="00F2200D"/>
    <w:rsid w:val="00F2286D"/>
    <w:rsid w:val="00F22C71"/>
    <w:rsid w:val="00F257E9"/>
    <w:rsid w:val="00F25A2A"/>
    <w:rsid w:val="00F27FE5"/>
    <w:rsid w:val="00F3049F"/>
    <w:rsid w:val="00F30935"/>
    <w:rsid w:val="00F30BD3"/>
    <w:rsid w:val="00F325C9"/>
    <w:rsid w:val="00F331EC"/>
    <w:rsid w:val="00F34206"/>
    <w:rsid w:val="00F35C2C"/>
    <w:rsid w:val="00F362F1"/>
    <w:rsid w:val="00F41140"/>
    <w:rsid w:val="00F438B3"/>
    <w:rsid w:val="00F45B89"/>
    <w:rsid w:val="00F470FB"/>
    <w:rsid w:val="00F55A8F"/>
    <w:rsid w:val="00F5762E"/>
    <w:rsid w:val="00F57EB9"/>
    <w:rsid w:val="00F60B82"/>
    <w:rsid w:val="00F63B39"/>
    <w:rsid w:val="00F65A76"/>
    <w:rsid w:val="00F664FF"/>
    <w:rsid w:val="00F71607"/>
    <w:rsid w:val="00F7169C"/>
    <w:rsid w:val="00F7197A"/>
    <w:rsid w:val="00F71F5D"/>
    <w:rsid w:val="00F81810"/>
    <w:rsid w:val="00F81993"/>
    <w:rsid w:val="00F82C73"/>
    <w:rsid w:val="00F8402A"/>
    <w:rsid w:val="00F87A18"/>
    <w:rsid w:val="00F87DF6"/>
    <w:rsid w:val="00F91A56"/>
    <w:rsid w:val="00FA040C"/>
    <w:rsid w:val="00FA0661"/>
    <w:rsid w:val="00FA6CA6"/>
    <w:rsid w:val="00FA7695"/>
    <w:rsid w:val="00FB01A7"/>
    <w:rsid w:val="00FB09CC"/>
    <w:rsid w:val="00FB0C3B"/>
    <w:rsid w:val="00FB1917"/>
    <w:rsid w:val="00FB3B80"/>
    <w:rsid w:val="00FB512E"/>
    <w:rsid w:val="00FB5BC4"/>
    <w:rsid w:val="00FC1C0F"/>
    <w:rsid w:val="00FC3F77"/>
    <w:rsid w:val="00FC543A"/>
    <w:rsid w:val="00FD0892"/>
    <w:rsid w:val="00FD0D44"/>
    <w:rsid w:val="00FD0FC7"/>
    <w:rsid w:val="00FD1C07"/>
    <w:rsid w:val="00FD1EC6"/>
    <w:rsid w:val="00FD3C0A"/>
    <w:rsid w:val="00FD4131"/>
    <w:rsid w:val="00FE048E"/>
    <w:rsid w:val="00FE0B03"/>
    <w:rsid w:val="00FE4F4F"/>
    <w:rsid w:val="00FE77FA"/>
    <w:rsid w:val="00FE7F2A"/>
    <w:rsid w:val="00FF5183"/>
    <w:rsid w:val="00FF5460"/>
    <w:rsid w:val="00FF54E3"/>
    <w:rsid w:val="00FF63FF"/>
    <w:rsid w:val="00FF7BCC"/>
    <w:rsid w:val="032D300D"/>
    <w:rsid w:val="0534372C"/>
    <w:rsid w:val="05368A9A"/>
    <w:rsid w:val="0542DE9E"/>
    <w:rsid w:val="066DE60C"/>
    <w:rsid w:val="08435DD7"/>
    <w:rsid w:val="085A101D"/>
    <w:rsid w:val="094FD319"/>
    <w:rsid w:val="0A387F86"/>
    <w:rsid w:val="0B08D5E6"/>
    <w:rsid w:val="0C8961E0"/>
    <w:rsid w:val="0D013319"/>
    <w:rsid w:val="0DB837BC"/>
    <w:rsid w:val="0E396432"/>
    <w:rsid w:val="0EF873C8"/>
    <w:rsid w:val="0F0119A2"/>
    <w:rsid w:val="0F652ED7"/>
    <w:rsid w:val="10C73F89"/>
    <w:rsid w:val="12436572"/>
    <w:rsid w:val="12A09CFC"/>
    <w:rsid w:val="12F747EC"/>
    <w:rsid w:val="148052D5"/>
    <w:rsid w:val="1556DFDC"/>
    <w:rsid w:val="15A4761F"/>
    <w:rsid w:val="1660E754"/>
    <w:rsid w:val="166876D2"/>
    <w:rsid w:val="1687CAF9"/>
    <w:rsid w:val="17A22E46"/>
    <w:rsid w:val="17E810B1"/>
    <w:rsid w:val="19399F7C"/>
    <w:rsid w:val="1A1712A2"/>
    <w:rsid w:val="1C2FC1E0"/>
    <w:rsid w:val="20033E15"/>
    <w:rsid w:val="20492921"/>
    <w:rsid w:val="206E44B0"/>
    <w:rsid w:val="20823198"/>
    <w:rsid w:val="21A21CDB"/>
    <w:rsid w:val="21DC8017"/>
    <w:rsid w:val="22336CEE"/>
    <w:rsid w:val="2249DB5E"/>
    <w:rsid w:val="2325DD58"/>
    <w:rsid w:val="23A36CC5"/>
    <w:rsid w:val="248AFD44"/>
    <w:rsid w:val="26A9339F"/>
    <w:rsid w:val="27A37CA7"/>
    <w:rsid w:val="2818E182"/>
    <w:rsid w:val="2845F624"/>
    <w:rsid w:val="28D7A3F1"/>
    <w:rsid w:val="2926EF56"/>
    <w:rsid w:val="2A373150"/>
    <w:rsid w:val="2B5CE3D9"/>
    <w:rsid w:val="2BA94519"/>
    <w:rsid w:val="2BE02574"/>
    <w:rsid w:val="2C1C93E2"/>
    <w:rsid w:val="2CCE5AA8"/>
    <w:rsid w:val="2D236B04"/>
    <w:rsid w:val="2DAEB49D"/>
    <w:rsid w:val="2DC1AFF8"/>
    <w:rsid w:val="2EC6E9FE"/>
    <w:rsid w:val="2F7175E0"/>
    <w:rsid w:val="30ACA4FF"/>
    <w:rsid w:val="317B7F27"/>
    <w:rsid w:val="3222CFD4"/>
    <w:rsid w:val="324722B9"/>
    <w:rsid w:val="32C9DADB"/>
    <w:rsid w:val="35C8F317"/>
    <w:rsid w:val="36878449"/>
    <w:rsid w:val="3791AF24"/>
    <w:rsid w:val="37D1798A"/>
    <w:rsid w:val="3890E24E"/>
    <w:rsid w:val="3A1E8D5F"/>
    <w:rsid w:val="3A1F75EC"/>
    <w:rsid w:val="3A6E713F"/>
    <w:rsid w:val="3AC55CAA"/>
    <w:rsid w:val="3D00043B"/>
    <w:rsid w:val="3D1552C4"/>
    <w:rsid w:val="3DC803A0"/>
    <w:rsid w:val="3EB04BE2"/>
    <w:rsid w:val="3FFBE744"/>
    <w:rsid w:val="4004A9D3"/>
    <w:rsid w:val="40C0CC2B"/>
    <w:rsid w:val="40CE5143"/>
    <w:rsid w:val="41D95F96"/>
    <w:rsid w:val="4211BBEB"/>
    <w:rsid w:val="42798609"/>
    <w:rsid w:val="43188FD4"/>
    <w:rsid w:val="437AE191"/>
    <w:rsid w:val="439905AE"/>
    <w:rsid w:val="45340DF2"/>
    <w:rsid w:val="462797EA"/>
    <w:rsid w:val="46F5C101"/>
    <w:rsid w:val="471E088F"/>
    <w:rsid w:val="48180299"/>
    <w:rsid w:val="488E0509"/>
    <w:rsid w:val="49248C6A"/>
    <w:rsid w:val="49AE9022"/>
    <w:rsid w:val="4D15D54B"/>
    <w:rsid w:val="4D40B194"/>
    <w:rsid w:val="4DB1F2B2"/>
    <w:rsid w:val="4DF85765"/>
    <w:rsid w:val="4EAFDCC8"/>
    <w:rsid w:val="4FF0341B"/>
    <w:rsid w:val="516606C5"/>
    <w:rsid w:val="51DD0CD5"/>
    <w:rsid w:val="52C5F0C1"/>
    <w:rsid w:val="52EC867E"/>
    <w:rsid w:val="53B1ECC4"/>
    <w:rsid w:val="547F090B"/>
    <w:rsid w:val="555A8846"/>
    <w:rsid w:val="559EEC8D"/>
    <w:rsid w:val="55B2F766"/>
    <w:rsid w:val="56374048"/>
    <w:rsid w:val="56A60468"/>
    <w:rsid w:val="57D286D4"/>
    <w:rsid w:val="586EB147"/>
    <w:rsid w:val="59B6131F"/>
    <w:rsid w:val="5B1567BB"/>
    <w:rsid w:val="5C60BABE"/>
    <w:rsid w:val="5F114BF7"/>
    <w:rsid w:val="5F352BCB"/>
    <w:rsid w:val="5F5CDF12"/>
    <w:rsid w:val="5FB68290"/>
    <w:rsid w:val="60CF7F7A"/>
    <w:rsid w:val="610FCEE5"/>
    <w:rsid w:val="623785A9"/>
    <w:rsid w:val="6238576E"/>
    <w:rsid w:val="626DC385"/>
    <w:rsid w:val="645CF323"/>
    <w:rsid w:val="646BB665"/>
    <w:rsid w:val="654873EB"/>
    <w:rsid w:val="664E96B3"/>
    <w:rsid w:val="684A9782"/>
    <w:rsid w:val="693A4BF9"/>
    <w:rsid w:val="694E1776"/>
    <w:rsid w:val="6BE9C752"/>
    <w:rsid w:val="6C314581"/>
    <w:rsid w:val="6C3AC25F"/>
    <w:rsid w:val="6D0EB400"/>
    <w:rsid w:val="6E41D4D4"/>
    <w:rsid w:val="6E43740A"/>
    <w:rsid w:val="70676056"/>
    <w:rsid w:val="70A611A8"/>
    <w:rsid w:val="715E1812"/>
    <w:rsid w:val="72C42C36"/>
    <w:rsid w:val="7360DFC5"/>
    <w:rsid w:val="74F3CBDA"/>
    <w:rsid w:val="755211D7"/>
    <w:rsid w:val="762246D8"/>
    <w:rsid w:val="79E1CCAE"/>
    <w:rsid w:val="7B598F6C"/>
    <w:rsid w:val="7C78DCB0"/>
    <w:rsid w:val="7F29645D"/>
    <w:rsid w:val="7FCC8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673E1"/>
  <w15:docId w15:val="{0BBF5DF4-CC1D-4D95-9E09-874FE762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E7"/>
    <w:pPr>
      <w:jc w:val="both"/>
    </w:pPr>
    <w:rPr>
      <w:rFonts w:asciiTheme="majorHAnsi" w:hAnsiTheme="majorHAnsi"/>
    </w:rPr>
  </w:style>
  <w:style w:type="paragraph" w:styleId="Heading1">
    <w:name w:val="heading 1"/>
    <w:basedOn w:val="Normal"/>
    <w:next w:val="Normal"/>
    <w:link w:val="Heading1Char"/>
    <w:autoRedefine/>
    <w:uiPriority w:val="9"/>
    <w:qFormat/>
    <w:rsid w:val="005C4CF2"/>
    <w:pPr>
      <w:keepNext/>
      <w:keepLines/>
      <w:spacing w:before="120" w:after="120"/>
      <w:jc w:val="left"/>
      <w:outlineLvl w:val="0"/>
    </w:pPr>
    <w:rPr>
      <w:rFonts w:eastAsiaTheme="majorEastAsia" w:cstheme="majorBidi"/>
      <w:b/>
      <w:bCs/>
      <w:color w:val="4A7EBB" w:themeColor="text2"/>
      <w:sz w:val="28"/>
      <w:szCs w:val="28"/>
    </w:rPr>
  </w:style>
  <w:style w:type="paragraph" w:styleId="Heading2">
    <w:name w:val="heading 2"/>
    <w:basedOn w:val="Normal"/>
    <w:next w:val="Normal"/>
    <w:link w:val="Heading2Char"/>
    <w:uiPriority w:val="9"/>
    <w:unhideWhenUsed/>
    <w:qFormat/>
    <w:rsid w:val="00D0781C"/>
    <w:pPr>
      <w:keepNext/>
      <w:keepLines/>
      <w:spacing w:before="320" w:after="120"/>
      <w:outlineLvl w:val="1"/>
    </w:pPr>
    <w:rPr>
      <w:rFonts w:eastAsiaTheme="majorEastAsia" w:cstheme="majorBidi"/>
      <w:b/>
      <w:bCs/>
      <w:color w:val="355E8D" w:themeColor="text2" w:themeShade="BF"/>
      <w:sz w:val="26"/>
      <w:szCs w:val="26"/>
    </w:rPr>
  </w:style>
  <w:style w:type="paragraph" w:styleId="Heading3">
    <w:name w:val="heading 3"/>
    <w:basedOn w:val="Normal"/>
    <w:next w:val="Normal"/>
    <w:link w:val="Heading3Char"/>
    <w:uiPriority w:val="9"/>
    <w:unhideWhenUsed/>
    <w:qFormat/>
    <w:rsid w:val="00657C0A"/>
    <w:pPr>
      <w:keepNext/>
      <w:keepLines/>
      <w:spacing w:before="32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74B5"/>
    <w:pPr>
      <w:jc w:val="both"/>
    </w:pPr>
    <w:rPr>
      <w:rFonts w:ascii="Garamond" w:hAnsi="Garamond"/>
    </w:rPr>
  </w:style>
  <w:style w:type="paragraph" w:styleId="Header">
    <w:name w:val="header"/>
    <w:basedOn w:val="Normal"/>
    <w:link w:val="HeaderChar"/>
    <w:unhideWhenUsed/>
    <w:rsid w:val="00DE74B5"/>
    <w:pPr>
      <w:tabs>
        <w:tab w:val="center" w:pos="4320"/>
        <w:tab w:val="right" w:pos="8640"/>
      </w:tabs>
    </w:pPr>
  </w:style>
  <w:style w:type="character" w:customStyle="1" w:styleId="HeaderChar">
    <w:name w:val="Header Char"/>
    <w:basedOn w:val="DefaultParagraphFont"/>
    <w:link w:val="Header"/>
    <w:rsid w:val="00DE74B5"/>
    <w:rPr>
      <w:rFonts w:ascii="Garamond" w:hAnsi="Garamond"/>
    </w:rPr>
  </w:style>
  <w:style w:type="paragraph" w:styleId="Footer">
    <w:name w:val="footer"/>
    <w:basedOn w:val="Normal"/>
    <w:link w:val="FooterChar"/>
    <w:uiPriority w:val="99"/>
    <w:unhideWhenUsed/>
    <w:rsid w:val="00DE74B5"/>
    <w:pPr>
      <w:tabs>
        <w:tab w:val="center" w:pos="4320"/>
        <w:tab w:val="right" w:pos="8640"/>
      </w:tabs>
    </w:pPr>
  </w:style>
  <w:style w:type="character" w:customStyle="1" w:styleId="FooterChar">
    <w:name w:val="Footer Char"/>
    <w:basedOn w:val="DefaultParagraphFont"/>
    <w:link w:val="Footer"/>
    <w:uiPriority w:val="99"/>
    <w:rsid w:val="00DE74B5"/>
    <w:rPr>
      <w:rFonts w:ascii="Garamond" w:hAnsi="Garamond"/>
    </w:rPr>
  </w:style>
  <w:style w:type="character" w:customStyle="1" w:styleId="Heading1Char">
    <w:name w:val="Heading 1 Char"/>
    <w:basedOn w:val="DefaultParagraphFont"/>
    <w:link w:val="Heading1"/>
    <w:uiPriority w:val="9"/>
    <w:rsid w:val="005C4CF2"/>
    <w:rPr>
      <w:rFonts w:asciiTheme="majorHAnsi" w:eastAsiaTheme="majorEastAsia" w:hAnsiTheme="majorHAnsi" w:cstheme="majorBidi"/>
      <w:b/>
      <w:bCs/>
      <w:color w:val="4A7EBB" w:themeColor="text2"/>
      <w:sz w:val="28"/>
      <w:szCs w:val="28"/>
    </w:rPr>
  </w:style>
  <w:style w:type="paragraph" w:styleId="TOCHeading">
    <w:name w:val="TOC Heading"/>
    <w:basedOn w:val="Heading1"/>
    <w:next w:val="Normal"/>
    <w:autoRedefine/>
    <w:uiPriority w:val="39"/>
    <w:unhideWhenUsed/>
    <w:qFormat/>
    <w:rsid w:val="00100783"/>
    <w:pPr>
      <w:spacing w:after="600" w:line="276" w:lineRule="auto"/>
      <w:outlineLvl w:val="9"/>
    </w:pPr>
  </w:style>
  <w:style w:type="paragraph" w:styleId="BalloonText">
    <w:name w:val="Balloon Text"/>
    <w:basedOn w:val="Normal"/>
    <w:link w:val="BalloonTextChar"/>
    <w:uiPriority w:val="99"/>
    <w:semiHidden/>
    <w:unhideWhenUsed/>
    <w:rsid w:val="00DE7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4B5"/>
    <w:rPr>
      <w:rFonts w:ascii="Lucida Grande" w:hAnsi="Lucida Grande" w:cs="Lucida Grande"/>
      <w:sz w:val="18"/>
      <w:szCs w:val="18"/>
    </w:rPr>
  </w:style>
  <w:style w:type="paragraph" w:styleId="TOC1">
    <w:name w:val="toc 1"/>
    <w:basedOn w:val="Normal"/>
    <w:next w:val="Normal"/>
    <w:autoRedefine/>
    <w:uiPriority w:val="39"/>
    <w:unhideWhenUsed/>
    <w:rsid w:val="0063661E"/>
    <w:pPr>
      <w:spacing w:before="120"/>
      <w:jc w:val="left"/>
    </w:pPr>
    <w:rPr>
      <w:b/>
    </w:rPr>
  </w:style>
  <w:style w:type="paragraph" w:styleId="TOC2">
    <w:name w:val="toc 2"/>
    <w:basedOn w:val="Normal"/>
    <w:next w:val="Normal"/>
    <w:autoRedefine/>
    <w:uiPriority w:val="39"/>
    <w:unhideWhenUsed/>
    <w:rsid w:val="0063661E"/>
    <w:pPr>
      <w:ind w:left="240"/>
      <w:jc w:val="left"/>
    </w:pPr>
    <w:rPr>
      <w:b/>
      <w:sz w:val="22"/>
      <w:szCs w:val="22"/>
    </w:rPr>
  </w:style>
  <w:style w:type="paragraph" w:styleId="TOC3">
    <w:name w:val="toc 3"/>
    <w:basedOn w:val="Normal"/>
    <w:next w:val="Normal"/>
    <w:autoRedefine/>
    <w:uiPriority w:val="39"/>
    <w:unhideWhenUsed/>
    <w:rsid w:val="0063661E"/>
    <w:pPr>
      <w:ind w:left="480"/>
      <w:jc w:val="left"/>
    </w:pPr>
    <w:rPr>
      <w:sz w:val="22"/>
      <w:szCs w:val="22"/>
    </w:rPr>
  </w:style>
  <w:style w:type="paragraph" w:styleId="TOC4">
    <w:name w:val="toc 4"/>
    <w:basedOn w:val="Normal"/>
    <w:next w:val="Normal"/>
    <w:autoRedefine/>
    <w:uiPriority w:val="39"/>
    <w:unhideWhenUsed/>
    <w:rsid w:val="00DE74B5"/>
    <w:pPr>
      <w:ind w:left="720"/>
      <w:jc w:val="left"/>
    </w:pPr>
    <w:rPr>
      <w:sz w:val="20"/>
      <w:szCs w:val="20"/>
    </w:rPr>
  </w:style>
  <w:style w:type="paragraph" w:styleId="TOC5">
    <w:name w:val="toc 5"/>
    <w:basedOn w:val="Normal"/>
    <w:next w:val="Normal"/>
    <w:autoRedefine/>
    <w:uiPriority w:val="39"/>
    <w:unhideWhenUsed/>
    <w:rsid w:val="00DE74B5"/>
    <w:pPr>
      <w:ind w:left="960"/>
      <w:jc w:val="left"/>
    </w:pPr>
    <w:rPr>
      <w:sz w:val="20"/>
      <w:szCs w:val="20"/>
    </w:rPr>
  </w:style>
  <w:style w:type="paragraph" w:styleId="TOC6">
    <w:name w:val="toc 6"/>
    <w:basedOn w:val="Normal"/>
    <w:next w:val="Normal"/>
    <w:autoRedefine/>
    <w:uiPriority w:val="39"/>
    <w:unhideWhenUsed/>
    <w:rsid w:val="00DE74B5"/>
    <w:pPr>
      <w:ind w:left="1200"/>
      <w:jc w:val="left"/>
    </w:pPr>
    <w:rPr>
      <w:sz w:val="20"/>
      <w:szCs w:val="20"/>
    </w:rPr>
  </w:style>
  <w:style w:type="paragraph" w:styleId="TOC7">
    <w:name w:val="toc 7"/>
    <w:basedOn w:val="Normal"/>
    <w:next w:val="Normal"/>
    <w:autoRedefine/>
    <w:uiPriority w:val="39"/>
    <w:unhideWhenUsed/>
    <w:rsid w:val="00DE74B5"/>
    <w:pPr>
      <w:ind w:left="1440"/>
      <w:jc w:val="left"/>
    </w:pPr>
    <w:rPr>
      <w:sz w:val="20"/>
      <w:szCs w:val="20"/>
    </w:rPr>
  </w:style>
  <w:style w:type="paragraph" w:styleId="TOC8">
    <w:name w:val="toc 8"/>
    <w:basedOn w:val="Normal"/>
    <w:next w:val="Normal"/>
    <w:autoRedefine/>
    <w:uiPriority w:val="39"/>
    <w:unhideWhenUsed/>
    <w:rsid w:val="00DE74B5"/>
    <w:pPr>
      <w:ind w:left="1680"/>
      <w:jc w:val="left"/>
    </w:pPr>
    <w:rPr>
      <w:sz w:val="20"/>
      <w:szCs w:val="20"/>
    </w:rPr>
  </w:style>
  <w:style w:type="paragraph" w:styleId="TOC9">
    <w:name w:val="toc 9"/>
    <w:basedOn w:val="Normal"/>
    <w:next w:val="Normal"/>
    <w:autoRedefine/>
    <w:uiPriority w:val="39"/>
    <w:unhideWhenUsed/>
    <w:rsid w:val="00DE74B5"/>
    <w:pPr>
      <w:ind w:left="1920"/>
      <w:jc w:val="left"/>
    </w:pPr>
    <w:rPr>
      <w:sz w:val="20"/>
      <w:szCs w:val="20"/>
    </w:rPr>
  </w:style>
  <w:style w:type="character" w:customStyle="1" w:styleId="Heading2Char">
    <w:name w:val="Heading 2 Char"/>
    <w:basedOn w:val="DefaultParagraphFont"/>
    <w:link w:val="Heading2"/>
    <w:uiPriority w:val="9"/>
    <w:rsid w:val="00D0781C"/>
    <w:rPr>
      <w:rFonts w:eastAsiaTheme="majorEastAsia" w:cstheme="majorBidi"/>
      <w:b/>
      <w:bCs/>
      <w:color w:val="355E8D" w:themeColor="text2" w:themeShade="BF"/>
      <w:sz w:val="26"/>
      <w:szCs w:val="26"/>
    </w:rPr>
  </w:style>
  <w:style w:type="character" w:customStyle="1" w:styleId="Heading3Char">
    <w:name w:val="Heading 3 Char"/>
    <w:basedOn w:val="DefaultParagraphFont"/>
    <w:link w:val="Heading3"/>
    <w:uiPriority w:val="9"/>
    <w:rsid w:val="00657C0A"/>
    <w:rPr>
      <w:rFonts w:eastAsiaTheme="majorEastAsia" w:cstheme="majorBidi"/>
      <w:b/>
      <w:bCs/>
    </w:rPr>
  </w:style>
  <w:style w:type="paragraph" w:styleId="Title">
    <w:name w:val="Title"/>
    <w:basedOn w:val="Normal"/>
    <w:next w:val="Normal"/>
    <w:link w:val="TitleChar"/>
    <w:uiPriority w:val="10"/>
    <w:rsid w:val="00DD24AA"/>
    <w:pPr>
      <w:pBdr>
        <w:bottom w:val="single" w:sz="8" w:space="4" w:color="263D7B" w:themeColor="accent1"/>
      </w:pBdr>
      <w:spacing w:after="300"/>
      <w:contextualSpacing/>
    </w:pPr>
    <w:rPr>
      <w:rFonts w:eastAsiaTheme="majorEastAsia" w:cstheme="majorBidi"/>
      <w:color w:val="355E8D" w:themeColor="text2" w:themeShade="BF"/>
      <w:spacing w:val="5"/>
      <w:kern w:val="28"/>
      <w:sz w:val="52"/>
      <w:szCs w:val="52"/>
    </w:rPr>
  </w:style>
  <w:style w:type="character" w:customStyle="1" w:styleId="TitleChar">
    <w:name w:val="Title Char"/>
    <w:basedOn w:val="DefaultParagraphFont"/>
    <w:link w:val="Title"/>
    <w:uiPriority w:val="10"/>
    <w:rsid w:val="00DD24AA"/>
    <w:rPr>
      <w:rFonts w:eastAsiaTheme="majorEastAsia" w:cstheme="majorBidi"/>
      <w:color w:val="355E8D" w:themeColor="text2" w:themeShade="BF"/>
      <w:spacing w:val="5"/>
      <w:kern w:val="28"/>
      <w:sz w:val="52"/>
      <w:szCs w:val="52"/>
    </w:rPr>
  </w:style>
  <w:style w:type="character" w:styleId="PageNumber">
    <w:name w:val="page number"/>
    <w:basedOn w:val="DefaultParagraphFont"/>
    <w:uiPriority w:val="99"/>
    <w:semiHidden/>
    <w:unhideWhenUsed/>
    <w:rsid w:val="00657C0A"/>
  </w:style>
  <w:style w:type="paragraph" w:customStyle="1" w:styleId="Heading1Numeral">
    <w:name w:val="Heading 1 + Numeral"/>
    <w:basedOn w:val="Heading1"/>
    <w:next w:val="Normal"/>
    <w:link w:val="Heading1NumeralChar"/>
    <w:autoRedefine/>
    <w:qFormat/>
    <w:rsid w:val="008A2EE5"/>
    <w:pPr>
      <w:spacing w:after="180"/>
      <w:ind w:left="720"/>
      <w:jc w:val="center"/>
    </w:pPr>
    <w:rPr>
      <w:rFonts w:ascii="Times New Roman" w:hAnsi="Times New Roman" w:cs="Times New Roman"/>
      <w:color w:val="000000" w:themeColor="text1"/>
      <w:sz w:val="22"/>
      <w:szCs w:val="22"/>
    </w:rPr>
  </w:style>
  <w:style w:type="character" w:customStyle="1" w:styleId="Heading1NumeralChar">
    <w:name w:val="Heading 1 + Numeral Char"/>
    <w:basedOn w:val="Heading1Char"/>
    <w:link w:val="Heading1Numeral"/>
    <w:rsid w:val="008A2EE5"/>
    <w:rPr>
      <w:rFonts w:ascii="Times New Roman" w:eastAsiaTheme="majorEastAsia" w:hAnsi="Times New Roman" w:cs="Times New Roman"/>
      <w:b/>
      <w:bCs/>
      <w:color w:val="000000" w:themeColor="text1"/>
      <w:sz w:val="22"/>
      <w:szCs w:val="22"/>
    </w:rPr>
  </w:style>
  <w:style w:type="paragraph" w:customStyle="1" w:styleId="Heading2Numerals">
    <w:name w:val="Heading 2 + Numerals"/>
    <w:basedOn w:val="Heading2"/>
    <w:next w:val="Normal"/>
    <w:link w:val="Heading2NumeralsChar"/>
    <w:autoRedefine/>
    <w:qFormat/>
    <w:rsid w:val="00412576"/>
    <w:pPr>
      <w:numPr>
        <w:numId w:val="2"/>
      </w:numPr>
    </w:pPr>
  </w:style>
  <w:style w:type="character" w:customStyle="1" w:styleId="Heading2NumeralsChar">
    <w:name w:val="Heading 2 + Numerals Char"/>
    <w:basedOn w:val="Heading2Char"/>
    <w:link w:val="Heading2Numerals"/>
    <w:rsid w:val="00412576"/>
    <w:rPr>
      <w:rFonts w:asciiTheme="majorHAnsi" w:eastAsiaTheme="majorEastAsia" w:hAnsiTheme="majorHAnsi" w:cstheme="majorBidi"/>
      <w:b/>
      <w:bCs/>
      <w:color w:val="355E8D" w:themeColor="text2" w:themeShade="BF"/>
      <w:sz w:val="26"/>
      <w:szCs w:val="26"/>
    </w:rPr>
  </w:style>
  <w:style w:type="paragraph" w:customStyle="1" w:styleId="Heading3Numerals">
    <w:name w:val="Heading 3 + Numerals"/>
    <w:basedOn w:val="Heading3"/>
    <w:link w:val="Heading3NumeralsChar"/>
    <w:qFormat/>
    <w:rsid w:val="00E62D74"/>
    <w:pPr>
      <w:numPr>
        <w:numId w:val="3"/>
      </w:numPr>
      <w:ind w:left="360" w:hanging="180"/>
    </w:pPr>
  </w:style>
  <w:style w:type="character" w:customStyle="1" w:styleId="Heading3NumeralsChar">
    <w:name w:val="Heading 3 + Numerals Char"/>
    <w:basedOn w:val="Heading3Char"/>
    <w:link w:val="Heading3Numerals"/>
    <w:rsid w:val="00E62D74"/>
    <w:rPr>
      <w:rFonts w:asciiTheme="majorHAnsi" w:eastAsiaTheme="majorEastAsia" w:hAnsiTheme="majorHAnsi" w:cstheme="majorBidi"/>
      <w:b/>
      <w:bCs/>
    </w:rPr>
  </w:style>
  <w:style w:type="paragraph" w:styleId="Caption">
    <w:name w:val="caption"/>
    <w:basedOn w:val="Normal"/>
    <w:next w:val="Normal"/>
    <w:autoRedefine/>
    <w:uiPriority w:val="35"/>
    <w:unhideWhenUsed/>
    <w:qFormat/>
    <w:rsid w:val="00D0781C"/>
    <w:pPr>
      <w:spacing w:after="200"/>
      <w:jc w:val="left"/>
    </w:pPr>
    <w:rPr>
      <w:b/>
      <w:bCs/>
      <w:color w:val="355E8D" w:themeColor="text2" w:themeShade="BF"/>
      <w:sz w:val="20"/>
      <w:szCs w:val="18"/>
    </w:rPr>
  </w:style>
  <w:style w:type="paragraph" w:styleId="ListParagraph">
    <w:name w:val="List Paragraph"/>
    <w:aliases w:val="PRI Bullets,Bullet List Paragraph,List Paragraph (numbered (a)),Абзац списка1,EASPR13-01 normal,Use Case List Paragraph,Celula,Tabela,Numbered Paragraph,Main numbered paragraph,Numbered List Paragraph,List Paragraph 1"/>
    <w:basedOn w:val="Normal"/>
    <w:link w:val="ListParagraphChar"/>
    <w:uiPriority w:val="34"/>
    <w:qFormat/>
    <w:rsid w:val="005B1DE2"/>
    <w:pPr>
      <w:ind w:left="720"/>
      <w:contextualSpacing/>
    </w:pPr>
  </w:style>
  <w:style w:type="paragraph" w:styleId="FootnoteText">
    <w:name w:val="footnote text"/>
    <w:basedOn w:val="Normal"/>
    <w:link w:val="FootnoteTextChar"/>
    <w:uiPriority w:val="99"/>
    <w:unhideWhenUsed/>
    <w:rsid w:val="005B1DE2"/>
  </w:style>
  <w:style w:type="character" w:customStyle="1" w:styleId="FootnoteTextChar">
    <w:name w:val="Footnote Text Char"/>
    <w:basedOn w:val="DefaultParagraphFont"/>
    <w:link w:val="FootnoteText"/>
    <w:uiPriority w:val="99"/>
    <w:rsid w:val="005B1DE2"/>
  </w:style>
  <w:style w:type="character" w:styleId="FootnoteReference">
    <w:name w:val="footnote reference"/>
    <w:basedOn w:val="DefaultParagraphFont"/>
    <w:uiPriority w:val="99"/>
    <w:unhideWhenUsed/>
    <w:rsid w:val="005B1DE2"/>
    <w:rPr>
      <w:vertAlign w:val="superscript"/>
    </w:rPr>
  </w:style>
  <w:style w:type="table" w:styleId="TableGrid">
    <w:name w:val="Table Grid"/>
    <w:basedOn w:val="TableNormal"/>
    <w:rsid w:val="0001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14450"/>
    <w:tblPr>
      <w:tblStyleRowBandSize w:val="1"/>
      <w:tblStyleColBandSize w:val="1"/>
      <w:tblBorders>
        <w:top w:val="single" w:sz="8" w:space="0" w:color="3A5EBD" w:themeColor="accent1" w:themeTint="BF"/>
        <w:left w:val="single" w:sz="8" w:space="0" w:color="3A5EBD" w:themeColor="accent1" w:themeTint="BF"/>
        <w:bottom w:val="single" w:sz="8" w:space="0" w:color="3A5EBD" w:themeColor="accent1" w:themeTint="BF"/>
        <w:right w:val="single" w:sz="8" w:space="0" w:color="3A5EBD" w:themeColor="accent1" w:themeTint="BF"/>
        <w:insideH w:val="single" w:sz="8" w:space="0" w:color="3A5EBD" w:themeColor="accent1" w:themeTint="BF"/>
      </w:tblBorders>
    </w:tblPr>
    <w:tblStylePr w:type="firstRow">
      <w:pPr>
        <w:spacing w:before="0" w:after="0" w:line="240" w:lineRule="auto"/>
      </w:pPr>
      <w:rPr>
        <w:b/>
        <w:bCs/>
        <w:color w:val="FFFFFF" w:themeColor="background1"/>
      </w:rPr>
      <w:tblPr/>
      <w:tcPr>
        <w:tcBorders>
          <w:top w:val="single" w:sz="8" w:space="0" w:color="3A5EBD" w:themeColor="accent1" w:themeTint="BF"/>
          <w:left w:val="single" w:sz="8" w:space="0" w:color="3A5EBD" w:themeColor="accent1" w:themeTint="BF"/>
          <w:bottom w:val="single" w:sz="8" w:space="0" w:color="3A5EBD" w:themeColor="accent1" w:themeTint="BF"/>
          <w:right w:val="single" w:sz="8" w:space="0" w:color="3A5EBD" w:themeColor="accent1" w:themeTint="BF"/>
          <w:insideH w:val="nil"/>
          <w:insideV w:val="nil"/>
        </w:tcBorders>
        <w:shd w:val="clear" w:color="auto" w:fill="263D7B" w:themeFill="accent1"/>
      </w:tcPr>
    </w:tblStylePr>
    <w:tblStylePr w:type="lastRow">
      <w:pPr>
        <w:spacing w:before="0" w:after="0" w:line="240" w:lineRule="auto"/>
      </w:pPr>
      <w:rPr>
        <w:b/>
        <w:bCs/>
      </w:rPr>
      <w:tblPr/>
      <w:tcPr>
        <w:tcBorders>
          <w:top w:val="double" w:sz="6" w:space="0" w:color="3A5EBD" w:themeColor="accent1" w:themeTint="BF"/>
          <w:left w:val="single" w:sz="8" w:space="0" w:color="3A5EBD" w:themeColor="accent1" w:themeTint="BF"/>
          <w:bottom w:val="single" w:sz="8" w:space="0" w:color="3A5EBD" w:themeColor="accent1" w:themeTint="BF"/>
          <w:right w:val="single" w:sz="8" w:space="0" w:color="3A5EB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DC9EA" w:themeFill="accent1" w:themeFillTint="3F"/>
      </w:tcPr>
    </w:tblStylePr>
    <w:tblStylePr w:type="band1Horz">
      <w:tblPr/>
      <w:tcPr>
        <w:tcBorders>
          <w:insideH w:val="nil"/>
          <w:insideV w:val="nil"/>
        </w:tcBorders>
        <w:shd w:val="clear" w:color="auto" w:fill="BDC9EA"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014450"/>
    <w:rPr>
      <w:color w:val="1C2D5B" w:themeColor="accent1" w:themeShade="BF"/>
    </w:rPr>
    <w:tblPr>
      <w:tblStyleRowBandSize w:val="1"/>
      <w:tblStyleColBandSize w:val="1"/>
      <w:tblBorders>
        <w:top w:val="single" w:sz="8" w:space="0" w:color="263D7B" w:themeColor="accent1"/>
        <w:bottom w:val="single" w:sz="8" w:space="0" w:color="263D7B" w:themeColor="accent1"/>
      </w:tblBorders>
    </w:tblPr>
    <w:tblStylePr w:type="firstRow">
      <w:pPr>
        <w:spacing w:before="0" w:after="0" w:line="240" w:lineRule="auto"/>
      </w:pPr>
      <w:rPr>
        <w:b/>
        <w:bCs/>
      </w:rPr>
      <w:tblPr/>
      <w:tcPr>
        <w:tcBorders>
          <w:top w:val="single" w:sz="8" w:space="0" w:color="263D7B" w:themeColor="accent1"/>
          <w:left w:val="nil"/>
          <w:bottom w:val="single" w:sz="8" w:space="0" w:color="263D7B" w:themeColor="accent1"/>
          <w:right w:val="nil"/>
          <w:insideH w:val="nil"/>
          <w:insideV w:val="nil"/>
        </w:tcBorders>
      </w:tcPr>
    </w:tblStylePr>
    <w:tblStylePr w:type="lastRow">
      <w:pPr>
        <w:spacing w:before="0" w:after="0" w:line="240" w:lineRule="auto"/>
      </w:pPr>
      <w:rPr>
        <w:b/>
        <w:bCs/>
      </w:rPr>
      <w:tblPr/>
      <w:tcPr>
        <w:tcBorders>
          <w:top w:val="single" w:sz="8" w:space="0" w:color="263D7B" w:themeColor="accent1"/>
          <w:left w:val="nil"/>
          <w:bottom w:val="single" w:sz="8" w:space="0" w:color="263D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C9EA" w:themeFill="accent1" w:themeFillTint="3F"/>
      </w:tcPr>
    </w:tblStylePr>
    <w:tblStylePr w:type="band1Horz">
      <w:tblPr/>
      <w:tcPr>
        <w:tcBorders>
          <w:left w:val="nil"/>
          <w:right w:val="nil"/>
          <w:insideH w:val="nil"/>
          <w:insideV w:val="nil"/>
        </w:tcBorders>
        <w:shd w:val="clear" w:color="auto" w:fill="BDC9EA" w:themeFill="accent1" w:themeFillTint="3F"/>
      </w:tcPr>
    </w:tblStylePr>
  </w:style>
  <w:style w:type="table" w:styleId="LightList-Accent1">
    <w:name w:val="Light List Accent 1"/>
    <w:basedOn w:val="TableNormal"/>
    <w:uiPriority w:val="61"/>
    <w:rsid w:val="00014450"/>
    <w:tblPr>
      <w:tblStyleRowBandSize w:val="1"/>
      <w:tblStyleColBandSize w:val="1"/>
      <w:tblBorders>
        <w:top w:val="single" w:sz="8" w:space="0" w:color="263D7B" w:themeColor="accent1"/>
        <w:left w:val="single" w:sz="8" w:space="0" w:color="263D7B" w:themeColor="accent1"/>
        <w:bottom w:val="single" w:sz="8" w:space="0" w:color="263D7B" w:themeColor="accent1"/>
        <w:right w:val="single" w:sz="8" w:space="0" w:color="263D7B" w:themeColor="accent1"/>
      </w:tblBorders>
    </w:tblPr>
    <w:tblStylePr w:type="firstRow">
      <w:pPr>
        <w:spacing w:before="0" w:after="0" w:line="240" w:lineRule="auto"/>
      </w:pPr>
      <w:rPr>
        <w:b/>
        <w:bCs/>
        <w:color w:val="FFFFFF" w:themeColor="background1"/>
      </w:rPr>
      <w:tblPr/>
      <w:tcPr>
        <w:shd w:val="clear" w:color="auto" w:fill="263D7B" w:themeFill="accent1"/>
      </w:tcPr>
    </w:tblStylePr>
    <w:tblStylePr w:type="lastRow">
      <w:pPr>
        <w:spacing w:before="0" w:after="0" w:line="240" w:lineRule="auto"/>
      </w:pPr>
      <w:rPr>
        <w:b/>
        <w:bCs/>
      </w:rPr>
      <w:tblPr/>
      <w:tcPr>
        <w:tcBorders>
          <w:top w:val="double" w:sz="6" w:space="0" w:color="263D7B" w:themeColor="accent1"/>
          <w:left w:val="single" w:sz="8" w:space="0" w:color="263D7B" w:themeColor="accent1"/>
          <w:bottom w:val="single" w:sz="8" w:space="0" w:color="263D7B" w:themeColor="accent1"/>
          <w:right w:val="single" w:sz="8" w:space="0" w:color="263D7B" w:themeColor="accent1"/>
        </w:tcBorders>
      </w:tcPr>
    </w:tblStylePr>
    <w:tblStylePr w:type="firstCol">
      <w:rPr>
        <w:b/>
        <w:bCs/>
      </w:rPr>
    </w:tblStylePr>
    <w:tblStylePr w:type="lastCol">
      <w:rPr>
        <w:b/>
        <w:bCs/>
      </w:rPr>
    </w:tblStylePr>
    <w:tblStylePr w:type="band1Vert">
      <w:tblPr/>
      <w:tcPr>
        <w:tcBorders>
          <w:top w:val="single" w:sz="8" w:space="0" w:color="263D7B" w:themeColor="accent1"/>
          <w:left w:val="single" w:sz="8" w:space="0" w:color="263D7B" w:themeColor="accent1"/>
          <w:bottom w:val="single" w:sz="8" w:space="0" w:color="263D7B" w:themeColor="accent1"/>
          <w:right w:val="single" w:sz="8" w:space="0" w:color="263D7B" w:themeColor="accent1"/>
        </w:tcBorders>
      </w:tcPr>
    </w:tblStylePr>
    <w:tblStylePr w:type="band1Horz">
      <w:tblPr/>
      <w:tcPr>
        <w:tcBorders>
          <w:top w:val="single" w:sz="8" w:space="0" w:color="263D7B" w:themeColor="accent1"/>
          <w:left w:val="single" w:sz="8" w:space="0" w:color="263D7B" w:themeColor="accent1"/>
          <w:bottom w:val="single" w:sz="8" w:space="0" w:color="263D7B" w:themeColor="accent1"/>
          <w:right w:val="single" w:sz="8" w:space="0" w:color="263D7B" w:themeColor="accent1"/>
        </w:tcBorders>
      </w:tcPr>
    </w:tblStylePr>
  </w:style>
  <w:style w:type="character" w:styleId="CommentReference">
    <w:name w:val="annotation reference"/>
    <w:basedOn w:val="DefaultParagraphFont"/>
    <w:uiPriority w:val="99"/>
    <w:semiHidden/>
    <w:unhideWhenUsed/>
    <w:rsid w:val="00304585"/>
    <w:rPr>
      <w:sz w:val="18"/>
      <w:szCs w:val="18"/>
    </w:rPr>
  </w:style>
  <w:style w:type="paragraph" w:styleId="CommentText">
    <w:name w:val="annotation text"/>
    <w:basedOn w:val="Normal"/>
    <w:link w:val="CommentTextChar"/>
    <w:uiPriority w:val="99"/>
    <w:unhideWhenUsed/>
    <w:rsid w:val="00304585"/>
  </w:style>
  <w:style w:type="character" w:customStyle="1" w:styleId="CommentTextChar">
    <w:name w:val="Comment Text Char"/>
    <w:basedOn w:val="DefaultParagraphFont"/>
    <w:link w:val="CommentText"/>
    <w:uiPriority w:val="99"/>
    <w:rsid w:val="00304585"/>
  </w:style>
  <w:style w:type="paragraph" w:styleId="CommentSubject">
    <w:name w:val="annotation subject"/>
    <w:basedOn w:val="CommentText"/>
    <w:next w:val="CommentText"/>
    <w:link w:val="CommentSubjectChar"/>
    <w:uiPriority w:val="99"/>
    <w:semiHidden/>
    <w:unhideWhenUsed/>
    <w:rsid w:val="00304585"/>
    <w:rPr>
      <w:b/>
      <w:bCs/>
      <w:sz w:val="20"/>
      <w:szCs w:val="20"/>
    </w:rPr>
  </w:style>
  <w:style w:type="character" w:customStyle="1" w:styleId="CommentSubjectChar">
    <w:name w:val="Comment Subject Char"/>
    <w:basedOn w:val="CommentTextChar"/>
    <w:link w:val="CommentSubject"/>
    <w:uiPriority w:val="99"/>
    <w:semiHidden/>
    <w:rsid w:val="00304585"/>
    <w:rPr>
      <w:b/>
      <w:bCs/>
      <w:sz w:val="20"/>
      <w:szCs w:val="20"/>
    </w:rPr>
  </w:style>
  <w:style w:type="table" w:customStyle="1" w:styleId="CBSTYLE">
    <w:name w:val="CB STYLE"/>
    <w:basedOn w:val="TableNormal"/>
    <w:uiPriority w:val="99"/>
    <w:rsid w:val="00395FBD"/>
    <w:tblPr>
      <w:tblStyleRowBandSize w:val="1"/>
      <w:tblStyleColBandSize w:val="1"/>
      <w:tblBorders>
        <w:top w:val="single" w:sz="4" w:space="0" w:color="auto"/>
        <w:left w:val="single" w:sz="4" w:space="0" w:color="auto"/>
        <w:bottom w:val="single" w:sz="4" w:space="0" w:color="auto"/>
        <w:right w:val="single" w:sz="4" w:space="0" w:color="auto"/>
      </w:tblBorders>
    </w:tblPr>
    <w:trPr>
      <w:cantSplit/>
    </w:trPr>
    <w:tcPr>
      <w:tcMar>
        <w:top w:w="72" w:type="dxa"/>
        <w:left w:w="72" w:type="dxa"/>
        <w:bottom w:w="72" w:type="dxa"/>
        <w:right w:w="72" w:type="dxa"/>
      </w:tcMar>
    </w:tcPr>
    <w:tblStylePr w:type="firstRow">
      <w:pPr>
        <w:jc w:val="center"/>
      </w:pPr>
      <w:rPr>
        <w:b w:val="0"/>
        <w:color w:val="FFFFFF" w:themeColor="background1"/>
      </w:rPr>
      <w:tblPr/>
      <w:tcPr>
        <w:shd w:val="clear" w:color="auto" w:fill="263D7B" w:themeFill="accent1"/>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paragraph" w:styleId="Revision">
    <w:name w:val="Revision"/>
    <w:hidden/>
    <w:uiPriority w:val="99"/>
    <w:semiHidden/>
    <w:rsid w:val="00DF644A"/>
    <w:rPr>
      <w:rFonts w:asciiTheme="majorHAnsi" w:hAnsiTheme="majorHAnsi"/>
    </w:rPr>
  </w:style>
  <w:style w:type="character" w:styleId="Hyperlink">
    <w:name w:val="Hyperlink"/>
    <w:basedOn w:val="DefaultParagraphFont"/>
    <w:uiPriority w:val="99"/>
    <w:unhideWhenUsed/>
    <w:rsid w:val="007F2B9F"/>
    <w:rPr>
      <w:color w:val="0563C1" w:themeColor="hyperlink"/>
      <w:u w:val="single"/>
    </w:rPr>
  </w:style>
  <w:style w:type="paragraph" w:styleId="NormalWeb">
    <w:name w:val="Normal (Web)"/>
    <w:basedOn w:val="Normal"/>
    <w:uiPriority w:val="99"/>
    <w:semiHidden/>
    <w:unhideWhenUsed/>
    <w:rsid w:val="009D084E"/>
    <w:pPr>
      <w:spacing w:before="100" w:beforeAutospacing="1" w:after="100" w:afterAutospacing="1"/>
      <w:jc w:val="left"/>
    </w:pPr>
    <w:rPr>
      <w:rFonts w:ascii="Times New Roman" w:hAnsi="Times New Roman" w:cs="Times New Roman"/>
      <w:lang w:val="en-GB" w:eastAsia="en-GB"/>
    </w:rPr>
  </w:style>
  <w:style w:type="table" w:customStyle="1" w:styleId="GridTable1Light-Accent11">
    <w:name w:val="Grid Table 1 Light - Accent 11"/>
    <w:basedOn w:val="TableNormal"/>
    <w:uiPriority w:val="46"/>
    <w:rsid w:val="00A24261"/>
    <w:tblPr>
      <w:tblStyleRowBandSize w:val="1"/>
      <w:tblStyleColBandSize w:val="1"/>
      <w:tblBorders>
        <w:top w:val="single" w:sz="4" w:space="0" w:color="94A8DE" w:themeColor="accent1" w:themeTint="66"/>
        <w:left w:val="single" w:sz="4" w:space="0" w:color="94A8DE" w:themeColor="accent1" w:themeTint="66"/>
        <w:bottom w:val="single" w:sz="4" w:space="0" w:color="94A8DE" w:themeColor="accent1" w:themeTint="66"/>
        <w:right w:val="single" w:sz="4" w:space="0" w:color="94A8DE" w:themeColor="accent1" w:themeTint="66"/>
        <w:insideH w:val="single" w:sz="4" w:space="0" w:color="94A8DE" w:themeColor="accent1" w:themeTint="66"/>
        <w:insideV w:val="single" w:sz="4" w:space="0" w:color="94A8DE" w:themeColor="accent1" w:themeTint="66"/>
      </w:tblBorders>
    </w:tblPr>
    <w:tblStylePr w:type="firstRow">
      <w:rPr>
        <w:b/>
        <w:bCs/>
      </w:rPr>
      <w:tblPr/>
      <w:tcPr>
        <w:tcBorders>
          <w:bottom w:val="single" w:sz="12" w:space="0" w:color="5E7CCD" w:themeColor="accent1" w:themeTint="99"/>
        </w:tcBorders>
      </w:tcPr>
    </w:tblStylePr>
    <w:tblStylePr w:type="lastRow">
      <w:rPr>
        <w:b/>
        <w:bCs/>
      </w:rPr>
      <w:tblPr/>
      <w:tcPr>
        <w:tcBorders>
          <w:top w:val="double" w:sz="2" w:space="0" w:color="5E7CCD"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9670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D30C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3">
    <w:name w:val="Body Text 3"/>
    <w:basedOn w:val="Normal"/>
    <w:link w:val="BodyText3Char"/>
    <w:uiPriority w:val="4"/>
    <w:unhideWhenUsed/>
    <w:qFormat/>
    <w:rsid w:val="003D77E6"/>
    <w:pPr>
      <w:spacing w:after="240"/>
    </w:pPr>
    <w:rPr>
      <w:rFonts w:ascii="Times New Roman" w:hAnsi="Times New Roman"/>
      <w:szCs w:val="16"/>
      <w:lang w:bidi="en-US"/>
    </w:rPr>
  </w:style>
  <w:style w:type="character" w:customStyle="1" w:styleId="BodyText3Char">
    <w:name w:val="Body Text 3 Char"/>
    <w:basedOn w:val="DefaultParagraphFont"/>
    <w:link w:val="BodyText3"/>
    <w:uiPriority w:val="4"/>
    <w:rsid w:val="003D77E6"/>
    <w:rPr>
      <w:rFonts w:ascii="Times New Roman" w:hAnsi="Times New Roman"/>
      <w:szCs w:val="16"/>
      <w:lang w:bidi="en-US"/>
    </w:rPr>
  </w:style>
  <w:style w:type="paragraph" w:customStyle="1" w:styleId="ExhibitTitle">
    <w:name w:val="Exhibit Title"/>
    <w:basedOn w:val="BodyText"/>
    <w:uiPriority w:val="99"/>
    <w:rsid w:val="003D77E6"/>
    <w:pPr>
      <w:spacing w:after="240"/>
      <w:jc w:val="center"/>
    </w:pPr>
    <w:rPr>
      <w:rFonts w:ascii="Times New Roman" w:hAnsi="Times New Roman"/>
      <w:b/>
      <w:lang w:bidi="en-US"/>
    </w:rPr>
  </w:style>
  <w:style w:type="paragraph" w:styleId="BodyText">
    <w:name w:val="Body Text"/>
    <w:basedOn w:val="Normal"/>
    <w:link w:val="BodyTextChar"/>
    <w:uiPriority w:val="99"/>
    <w:semiHidden/>
    <w:unhideWhenUsed/>
    <w:rsid w:val="003D77E6"/>
    <w:pPr>
      <w:spacing w:after="120"/>
    </w:pPr>
  </w:style>
  <w:style w:type="character" w:customStyle="1" w:styleId="BodyTextChar">
    <w:name w:val="Body Text Char"/>
    <w:basedOn w:val="DefaultParagraphFont"/>
    <w:link w:val="BodyText"/>
    <w:uiPriority w:val="99"/>
    <w:semiHidden/>
    <w:rsid w:val="003D77E6"/>
    <w:rPr>
      <w:rFonts w:asciiTheme="majorHAnsi" w:hAnsiTheme="majorHAnsi"/>
    </w:rPr>
  </w:style>
  <w:style w:type="paragraph" w:styleId="ListContinue3">
    <w:name w:val="List Continue 3"/>
    <w:basedOn w:val="Normal"/>
    <w:uiPriority w:val="99"/>
    <w:rsid w:val="003D77E6"/>
    <w:pPr>
      <w:numPr>
        <w:numId w:val="12"/>
      </w:numPr>
      <w:spacing w:after="240"/>
    </w:pPr>
    <w:rPr>
      <w:rFonts w:ascii="Times New Roman" w:hAnsi="Times New Roman"/>
      <w:lang w:bidi="en-US"/>
    </w:rPr>
  </w:style>
  <w:style w:type="paragraph" w:styleId="Signature">
    <w:name w:val="Signature"/>
    <w:basedOn w:val="Normal"/>
    <w:link w:val="SignatureChar"/>
    <w:uiPriority w:val="99"/>
    <w:unhideWhenUsed/>
    <w:rsid w:val="003D77E6"/>
    <w:pPr>
      <w:ind w:left="4320"/>
      <w:jc w:val="left"/>
    </w:pPr>
    <w:rPr>
      <w:rFonts w:ascii="Times New Roman" w:hAnsi="Times New Roman"/>
      <w:lang w:bidi="en-US"/>
    </w:rPr>
  </w:style>
  <w:style w:type="character" w:customStyle="1" w:styleId="SignatureChar">
    <w:name w:val="Signature Char"/>
    <w:basedOn w:val="DefaultParagraphFont"/>
    <w:link w:val="Signature"/>
    <w:uiPriority w:val="99"/>
    <w:rsid w:val="003D77E6"/>
    <w:rPr>
      <w:rFonts w:ascii="Times New Roman" w:hAnsi="Times New Roman"/>
      <w:lang w:bidi="en-US"/>
    </w:rPr>
  </w:style>
  <w:style w:type="table" w:customStyle="1" w:styleId="PlainTable21">
    <w:name w:val="Plain Table 21"/>
    <w:basedOn w:val="TableNormal"/>
    <w:uiPriority w:val="42"/>
    <w:rsid w:val="00367D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8824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PRI Bullets Char,Bullet List Paragraph Char,List Paragraph (numbered (a)) Char,Абзац списка1 Char,EASPR13-01 normal Char,Use Case List Paragraph Char,Celula Char,Tabela Char,Numbered Paragraph Char,Main numbered paragraph Char"/>
    <w:basedOn w:val="DefaultParagraphFont"/>
    <w:link w:val="ListParagraph"/>
    <w:uiPriority w:val="34"/>
    <w:qFormat/>
    <w:locked/>
    <w:rsid w:val="00FB3B80"/>
    <w:rPr>
      <w:rFonts w:asciiTheme="majorHAnsi" w:hAnsiTheme="majorHAnsi"/>
    </w:rPr>
  </w:style>
  <w:style w:type="character" w:styleId="UnresolvedMention">
    <w:name w:val="Unresolved Mention"/>
    <w:basedOn w:val="DefaultParagraphFont"/>
    <w:uiPriority w:val="99"/>
    <w:unhideWhenUsed/>
    <w:rsid w:val="001E6ABA"/>
    <w:rPr>
      <w:color w:val="605E5C"/>
      <w:shd w:val="clear" w:color="auto" w:fill="E1DFDD"/>
    </w:rPr>
  </w:style>
  <w:style w:type="character" w:styleId="Mention">
    <w:name w:val="Mention"/>
    <w:basedOn w:val="DefaultParagraphFont"/>
    <w:uiPriority w:val="99"/>
    <w:unhideWhenUsed/>
    <w:rsid w:val="0091378F"/>
    <w:rPr>
      <w:color w:val="2B579A"/>
      <w:shd w:val="clear" w:color="auto" w:fill="E1DFDD"/>
    </w:rPr>
  </w:style>
  <w:style w:type="character" w:customStyle="1" w:styleId="cf01">
    <w:name w:val="cf01"/>
    <w:basedOn w:val="DefaultParagraphFont"/>
    <w:rsid w:val="005723F0"/>
    <w:rPr>
      <w:rFonts w:ascii="Segoe UI" w:hAnsi="Segoe UI" w:cs="Segoe UI" w:hint="default"/>
      <w:sz w:val="18"/>
      <w:szCs w:val="18"/>
    </w:rPr>
  </w:style>
  <w:style w:type="paragraph" w:styleId="EndnoteText">
    <w:name w:val="endnote text"/>
    <w:basedOn w:val="Normal"/>
    <w:link w:val="EndnoteTextChar"/>
    <w:uiPriority w:val="99"/>
    <w:semiHidden/>
    <w:unhideWhenUsed/>
    <w:rsid w:val="00C00F9C"/>
    <w:rPr>
      <w:sz w:val="20"/>
      <w:szCs w:val="20"/>
    </w:rPr>
  </w:style>
  <w:style w:type="character" w:customStyle="1" w:styleId="EndnoteTextChar">
    <w:name w:val="Endnote Text Char"/>
    <w:basedOn w:val="DefaultParagraphFont"/>
    <w:link w:val="EndnoteText"/>
    <w:uiPriority w:val="99"/>
    <w:semiHidden/>
    <w:rsid w:val="00C00F9C"/>
    <w:rPr>
      <w:rFonts w:asciiTheme="majorHAnsi" w:hAnsiTheme="majorHAnsi"/>
      <w:sz w:val="20"/>
      <w:szCs w:val="20"/>
    </w:rPr>
  </w:style>
  <w:style w:type="character" w:styleId="EndnoteReference">
    <w:name w:val="endnote reference"/>
    <w:basedOn w:val="DefaultParagraphFont"/>
    <w:uiPriority w:val="99"/>
    <w:semiHidden/>
    <w:unhideWhenUsed/>
    <w:rsid w:val="00C00F9C"/>
    <w:rPr>
      <w:vertAlign w:val="superscript"/>
    </w:rPr>
  </w:style>
  <w:style w:type="character" w:customStyle="1" w:styleId="NoSpacingChar">
    <w:name w:val="No Spacing Char"/>
    <w:basedOn w:val="DefaultParagraphFont"/>
    <w:link w:val="NoSpacing"/>
    <w:uiPriority w:val="1"/>
    <w:rsid w:val="00B028DF"/>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959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ossboundary.com/access/open-source-tools-to-accelerate-universal-energy-ac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91A08602B4CB0AED6D2E06DFD62DB"/>
        <w:category>
          <w:name w:val="General"/>
          <w:gallery w:val="placeholder"/>
        </w:category>
        <w:types>
          <w:type w:val="bbPlcHdr"/>
        </w:types>
        <w:behaviors>
          <w:behavior w:val="content"/>
        </w:behaviors>
        <w:guid w:val="{92039741-C5BD-4C2A-81A9-4952D978019E}"/>
      </w:docPartPr>
      <w:docPartBody>
        <w:p w:rsidR="00000000" w:rsidRDefault="0064054E" w:rsidP="0064054E">
          <w:pPr>
            <w:pStyle w:val="B3391A08602B4CB0AED6D2E06DFD62DB"/>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4E"/>
    <w:rsid w:val="0064054E"/>
    <w:rsid w:val="00F5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16E753652C4285B3924EF91AA33534">
    <w:name w:val="E716E753652C4285B3924EF91AA33534"/>
    <w:rsid w:val="0064054E"/>
  </w:style>
  <w:style w:type="paragraph" w:customStyle="1" w:styleId="0A7C4CD45B8D4201A6D275540C6A64C2">
    <w:name w:val="0A7C4CD45B8D4201A6D275540C6A64C2"/>
    <w:rsid w:val="0064054E"/>
  </w:style>
  <w:style w:type="paragraph" w:customStyle="1" w:styleId="6321CEAD75674EAF9642849981F2EA83">
    <w:name w:val="6321CEAD75674EAF9642849981F2EA83"/>
    <w:rsid w:val="0064054E"/>
  </w:style>
  <w:style w:type="paragraph" w:customStyle="1" w:styleId="34E19164AF914961A9F679EB73B8748F">
    <w:name w:val="34E19164AF914961A9F679EB73B8748F"/>
    <w:rsid w:val="0064054E"/>
  </w:style>
  <w:style w:type="paragraph" w:customStyle="1" w:styleId="277650CC36534992A30F7856D9BD5FFB">
    <w:name w:val="277650CC36534992A30F7856D9BD5FFB"/>
    <w:rsid w:val="0064054E"/>
  </w:style>
  <w:style w:type="paragraph" w:customStyle="1" w:styleId="B3391A08602B4CB0AED6D2E06DFD62DB">
    <w:name w:val="B3391A08602B4CB0AED6D2E06DFD62DB"/>
    <w:rsid w:val="00640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ossBoundary Custom">
      <a:dk1>
        <a:sysClr val="windowText" lastClr="000000"/>
      </a:dk1>
      <a:lt1>
        <a:sysClr val="window" lastClr="FFFFFF"/>
      </a:lt1>
      <a:dk2>
        <a:srgbClr val="4A7EBB"/>
      </a:dk2>
      <a:lt2>
        <a:srgbClr val="EAEAEA"/>
      </a:lt2>
      <a:accent1>
        <a:srgbClr val="263D7B"/>
      </a:accent1>
      <a:accent2>
        <a:srgbClr val="555559"/>
      </a:accent2>
      <a:accent3>
        <a:srgbClr val="BBBBBF"/>
      </a:accent3>
      <a:accent4>
        <a:srgbClr val="C0504D"/>
      </a:accent4>
      <a:accent5>
        <a:srgbClr val="98B954"/>
      </a:accent5>
      <a:accent6>
        <a:srgbClr val="F79646"/>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4C61C40A88CE47AC1BA96B07E628AB" ma:contentTypeVersion="15" ma:contentTypeDescription="Create a new document." ma:contentTypeScope="" ma:versionID="a11957be6627b2f9e306811efddde434">
  <xsd:schema xmlns:xsd="http://www.w3.org/2001/XMLSchema" xmlns:xs="http://www.w3.org/2001/XMLSchema" xmlns:p="http://schemas.microsoft.com/office/2006/metadata/properties" xmlns:ns2="1682e621-4486-42cb-bf8d-2a0a24212767" xmlns:ns3="1ac26e6a-6f77-4d0c-9d9d-7aceaa7d59b9" targetNamespace="http://schemas.microsoft.com/office/2006/metadata/properties" ma:root="true" ma:fieldsID="407f18eee52cf0111f742c21ea298f27" ns2:_="" ns3:_="">
    <xsd:import namespace="1682e621-4486-42cb-bf8d-2a0a24212767"/>
    <xsd:import namespace="1ac26e6a-6f77-4d0c-9d9d-7aceaa7d59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2e621-4486-42cb-bf8d-2a0a24212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9735ee-8048-42fd-bbc4-124d23f602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26e6a-6f77-4d0c-9d9d-7aceaa7d59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01e421-1a0f-45b2-a323-0c214fba0100}" ma:internalName="TaxCatchAll" ma:showField="CatchAllData" ma:web="1ac26e6a-6f77-4d0c-9d9d-7aceaa7d59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82e621-4486-42cb-bf8d-2a0a24212767">
      <Terms xmlns="http://schemas.microsoft.com/office/infopath/2007/PartnerControls"/>
    </lcf76f155ced4ddcb4097134ff3c332f>
    <TaxCatchAll xmlns="1ac26e6a-6f77-4d0c-9d9d-7aceaa7d59b9" xsi:nil="true"/>
  </documentManagement>
</p:properties>
</file>

<file path=customXml/itemProps1.xml><?xml version="1.0" encoding="utf-8"?>
<ds:datastoreItem xmlns:ds="http://schemas.openxmlformats.org/officeDocument/2006/customXml" ds:itemID="{3F3CC87E-9414-4F67-8738-38A84D45EBF9}">
  <ds:schemaRefs>
    <ds:schemaRef ds:uri="http://schemas.openxmlformats.org/officeDocument/2006/bibliography"/>
  </ds:schemaRefs>
</ds:datastoreItem>
</file>

<file path=customXml/itemProps2.xml><?xml version="1.0" encoding="utf-8"?>
<ds:datastoreItem xmlns:ds="http://schemas.openxmlformats.org/officeDocument/2006/customXml" ds:itemID="{960718C1-39FA-4136-AACA-FE6F8D9A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2e621-4486-42cb-bf8d-2a0a24212767"/>
    <ds:schemaRef ds:uri="1ac26e6a-6f77-4d0c-9d9d-7aceaa7d5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05C4E-85A2-4054-BB1E-00BFECFFE9A0}">
  <ds:schemaRefs>
    <ds:schemaRef ds:uri="http://schemas.microsoft.com/sharepoint/v3/contenttype/forms"/>
  </ds:schemaRefs>
</ds:datastoreItem>
</file>

<file path=customXml/itemProps4.xml><?xml version="1.0" encoding="utf-8"?>
<ds:datastoreItem xmlns:ds="http://schemas.openxmlformats.org/officeDocument/2006/customXml" ds:itemID="{F39742D8-9229-4B2F-A185-B1E64A875BEA}">
  <ds:schemaRefs>
    <ds:schemaRef ds:uri="http://schemas.microsoft.com/office/2006/metadata/properties"/>
    <ds:schemaRef ds:uri="http://schemas.microsoft.com/office/infopath/2007/PartnerControls"/>
    <ds:schemaRef ds:uri="1682e621-4486-42cb-bf8d-2a0a24212767"/>
    <ds:schemaRef ds:uri="1ac26e6a-6f77-4d0c-9d9d-7aceaa7d59b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Links>
    <vt:vector size="12" baseType="variant">
      <vt:variant>
        <vt:i4>5177387</vt:i4>
      </vt:variant>
      <vt:variant>
        <vt:i4>3</vt:i4>
      </vt:variant>
      <vt:variant>
        <vt:i4>0</vt:i4>
      </vt:variant>
      <vt:variant>
        <vt:i4>5</vt:i4>
      </vt:variant>
      <vt:variant>
        <vt:lpwstr>mailto:humphrey.wireko@crossboundary.com</vt:lpwstr>
      </vt:variant>
      <vt:variant>
        <vt:lpwstr/>
      </vt:variant>
      <vt:variant>
        <vt:i4>5177387</vt:i4>
      </vt:variant>
      <vt:variant>
        <vt:i4>0</vt:i4>
      </vt:variant>
      <vt:variant>
        <vt:i4>0</vt:i4>
      </vt:variant>
      <vt:variant>
        <vt:i4>5</vt:i4>
      </vt:variant>
      <vt:variant>
        <vt:lpwstr>mailto:humphrey.wireko@crossboundary.com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Purchase and Sale Agreement - Share Purchase</dc:subject>
  <dc:creator>Teresa Otinga</dc:creator>
  <cp:keywords/>
  <cp:lastModifiedBy>Teresa Otinga</cp:lastModifiedBy>
  <cp:revision>13</cp:revision>
  <cp:lastPrinted>2023-03-03T14:28:00Z</cp:lastPrinted>
  <dcterms:created xsi:type="dcterms:W3CDTF">2024-01-14T03:32:00Z</dcterms:created>
  <dcterms:modified xsi:type="dcterms:W3CDTF">2024-01-22T08:18:00Z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
    <vt:lpwstr>CrossBoundary_Term Sheet PSA.docx</vt:lpwstr>
  </property>
  <property fmtid="{D5CDD505-2E9C-101B-9397-08002B2CF9AE}" pid="3" name="xD">
    <vt:lpwstr>Unknown</vt:lpwstr>
  </property>
  <property fmtid="{D5CDD505-2E9C-101B-9397-08002B2CF9AE}" pid="4" name="ContentTypeId">
    <vt:lpwstr>0x0101003F4C61C40A88CE47AC1BA96B07E628AB</vt:lpwstr>
  </property>
  <property fmtid="{D5CDD505-2E9C-101B-9397-08002B2CF9AE}" pid="5" name="MediaServiceImageTags">
    <vt:lpwstr/>
  </property>
  <property fmtid="{D5CDD505-2E9C-101B-9397-08002B2CF9AE}" pid="6" name="SWDocID">
    <vt:lpwstr>FH11288742.6</vt:lpwstr>
  </property>
  <property fmtid="{D5CDD505-2E9C-101B-9397-08002B2CF9AE}" pid="7" name="iManageFooter">
    <vt:lpwstr>#11453721v2&lt;FOLEYHOAGUS&gt; - CBEA - Template PSA Term Sheet-vShare Purchase</vt:lpwstr>
  </property>
</Properties>
</file>